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6F79B" w14:textId="3FC98EA1" w:rsidR="002472B5" w:rsidRDefault="002472B5" w:rsidP="001C68B6">
      <w:r>
        <w:rPr>
          <w:noProof/>
        </w:rPr>
        <w:drawing>
          <wp:inline distT="0" distB="0" distL="0" distR="0" wp14:anchorId="32717AD3" wp14:editId="1E82A1D8">
            <wp:extent cx="6357492" cy="2969932"/>
            <wp:effectExtent l="0" t="0" r="5715" b="1905"/>
            <wp:docPr id="971505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0535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7492" cy="2969932"/>
                    </a:xfrm>
                    <a:prstGeom prst="rect">
                      <a:avLst/>
                    </a:prstGeom>
                    <a:ln>
                      <a:noFill/>
                    </a:ln>
                    <a:extLst>
                      <a:ext uri="{53640926-AAD7-44D8-BBD7-CCE9431645EC}">
                        <a14:shadowObscured xmlns:a14="http://schemas.microsoft.com/office/drawing/2010/main"/>
                      </a:ext>
                    </a:extLst>
                  </pic:spPr>
                </pic:pic>
              </a:graphicData>
            </a:graphic>
          </wp:inline>
        </w:drawing>
      </w:r>
    </w:p>
    <w:p w14:paraId="63E5C4A8" w14:textId="5D2FB244" w:rsidR="002472B5" w:rsidRDefault="002472B5" w:rsidP="001C68B6">
      <w:r>
        <w:rPr>
          <w:noProof/>
          <w:lang w:val="en-CA" w:eastAsia="en-CA"/>
        </w:rPr>
        <mc:AlternateContent>
          <mc:Choice Requires="wps">
            <w:drawing>
              <wp:anchor distT="0" distB="0" distL="114300" distR="114300" simplePos="0" relativeHeight="251659264" behindDoc="0" locked="0" layoutInCell="1" allowOverlap="1" wp14:anchorId="09D6B8D1" wp14:editId="776D7E70">
                <wp:simplePos x="0" y="0"/>
                <wp:positionH relativeFrom="margin">
                  <wp:align>left</wp:align>
                </wp:positionH>
                <wp:positionV relativeFrom="paragraph">
                  <wp:posOffset>205740</wp:posOffset>
                </wp:positionV>
                <wp:extent cx="6353175" cy="8191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3531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30F45" w14:textId="0BD1E104"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4F79B4">
                              <w:rPr>
                                <w:b/>
                                <w:sz w:val="36"/>
                              </w:rPr>
                              <w:t>January</w:t>
                            </w:r>
                            <w:r w:rsidR="00E12172">
                              <w:rPr>
                                <w:b/>
                                <w:sz w:val="36"/>
                              </w:rPr>
                              <w:t xml:space="preserve"> 202</w:t>
                            </w:r>
                            <w:r w:rsidR="004F79B4">
                              <w:rPr>
                                <w:b/>
                                <w:sz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6B8D1" id="Rectangle 3" o:spid="_x0000_s1026" style="position:absolute;margin-left:0;margin-top:16.2pt;width:500.25pt;height:64.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" fillcolor="#29475f [3204]" strokecolor="#14232f [1604]" strokeweight="1pt">
                <v:textbox>
                  <w:txbxContent>
                    <w:p w14:paraId="13030F45" w14:textId="0BD1E104"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4F79B4">
                        <w:rPr>
                          <w:b/>
                          <w:sz w:val="36"/>
                        </w:rPr>
                        <w:t>January</w:t>
                      </w:r>
                      <w:r w:rsidR="00E12172">
                        <w:rPr>
                          <w:b/>
                          <w:sz w:val="36"/>
                        </w:rPr>
                        <w:t xml:space="preserve"> 202</w:t>
                      </w:r>
                      <w:r w:rsidR="004F79B4">
                        <w:rPr>
                          <w:b/>
                          <w:sz w:val="36"/>
                        </w:rPr>
                        <w:t>4</w:t>
                      </w:r>
                    </w:p>
                  </w:txbxContent>
                </v:textbox>
                <w10:wrap anchorx="margin"/>
              </v:rect>
            </w:pict>
          </mc:Fallback>
        </mc:AlternateContent>
      </w:r>
    </w:p>
    <w:p w14:paraId="00B64896" w14:textId="77777777" w:rsidR="002472B5" w:rsidRDefault="002472B5" w:rsidP="00725400">
      <w:pPr>
        <w:pStyle w:val="Heading1"/>
        <w:rPr>
          <w:sz w:val="36"/>
          <w:szCs w:val="36"/>
        </w:rPr>
      </w:pPr>
    </w:p>
    <w:p w14:paraId="631B569F" w14:textId="77777777" w:rsidR="001C68B6" w:rsidRDefault="001C68B6" w:rsidP="001C68B6"/>
    <w:p w14:paraId="13249898" w14:textId="77777777" w:rsidR="001C68B6" w:rsidRPr="001C68B6" w:rsidRDefault="001C68B6" w:rsidP="001C68B6"/>
    <w:p w14:paraId="6C0B5704" w14:textId="77777777" w:rsidR="002472B5" w:rsidRPr="002472B5" w:rsidRDefault="002472B5" w:rsidP="001C68B6"/>
    <w:p w14:paraId="2C1388E2" w14:textId="49115D02" w:rsidR="005959B7" w:rsidRPr="002472B5" w:rsidRDefault="005959B7" w:rsidP="00725400"/>
    <w:p w14:paraId="7DFEB29E" w14:textId="77777777" w:rsidR="001C68B6" w:rsidRDefault="001C68B6" w:rsidP="00725400">
      <w:pPr>
        <w:rPr>
          <w:sz w:val="24"/>
        </w:rPr>
      </w:pPr>
    </w:p>
    <w:p w14:paraId="326092DC" w14:textId="6CCCA250" w:rsidR="002472B5" w:rsidRPr="002472B5" w:rsidRDefault="002472B5" w:rsidP="00725400">
      <w:pPr>
        <w:rPr>
          <w:sz w:val="24"/>
        </w:rPr>
      </w:pPr>
      <w:r w:rsidRPr="002472B5">
        <w:rPr>
          <w:sz w:val="24"/>
        </w:rPr>
        <w:t xml:space="preserve">This </w:t>
      </w:r>
      <w:r w:rsidR="005C0249">
        <w:rPr>
          <w:sz w:val="24"/>
        </w:rPr>
        <w:t>Privacy Regulation Round</w:t>
      </w:r>
      <w:r w:rsidR="00BF5748">
        <w:rPr>
          <w:sz w:val="24"/>
        </w:rPr>
        <w:t>u</w:t>
      </w:r>
      <w:r w:rsidR="005C0249">
        <w:rPr>
          <w:sz w:val="24"/>
        </w:rPr>
        <w:t xml:space="preserve">p </w:t>
      </w:r>
      <w:r w:rsidRPr="002472B5">
        <w:rPr>
          <w:sz w:val="24"/>
        </w:rPr>
        <w:t xml:space="preserve">summarizes the latest major </w:t>
      </w:r>
      <w:r w:rsidR="00E85F98">
        <w:rPr>
          <w:sz w:val="24"/>
        </w:rPr>
        <w:t xml:space="preserve">global </w:t>
      </w:r>
      <w:r w:rsidRPr="002472B5">
        <w:rPr>
          <w:sz w:val="24"/>
        </w:rPr>
        <w:t xml:space="preserve">privacy </w:t>
      </w:r>
      <w:r w:rsidR="005C0249">
        <w:rPr>
          <w:sz w:val="24"/>
        </w:rPr>
        <w:t>regulatory</w:t>
      </w:r>
      <w:r w:rsidRPr="002472B5">
        <w:rPr>
          <w:sz w:val="24"/>
        </w:rPr>
        <w:t xml:space="preserve"> </w:t>
      </w:r>
      <w:r w:rsidR="00E85F98">
        <w:rPr>
          <w:sz w:val="24"/>
        </w:rPr>
        <w:t>development</w:t>
      </w:r>
      <w:r w:rsidR="00BF5748">
        <w:rPr>
          <w:sz w:val="24"/>
        </w:rPr>
        <w:t>s</w:t>
      </w:r>
      <w:r w:rsidR="005C0249">
        <w:rPr>
          <w:sz w:val="24"/>
        </w:rPr>
        <w:t>, announcements</w:t>
      </w:r>
      <w:r w:rsidR="00BF5748">
        <w:rPr>
          <w:sz w:val="24"/>
        </w:rPr>
        <w:t>,</w:t>
      </w:r>
      <w:r w:rsidR="00E85F98">
        <w:rPr>
          <w:sz w:val="24"/>
        </w:rPr>
        <w:t xml:space="preserve"> and </w:t>
      </w:r>
      <w:r w:rsidRPr="002472B5">
        <w:rPr>
          <w:sz w:val="24"/>
        </w:rPr>
        <w:t xml:space="preserve">changes. This report is updated on a monthly basis. </w:t>
      </w:r>
      <w:r w:rsidR="005C0249">
        <w:rPr>
          <w:sz w:val="24"/>
        </w:rPr>
        <w:t>For each relevant regulatory activity</w:t>
      </w:r>
      <w:r w:rsidRPr="002472B5">
        <w:rPr>
          <w:sz w:val="24"/>
        </w:rPr>
        <w:t xml:space="preserve">, </w:t>
      </w:r>
      <w:r w:rsidR="005C0249">
        <w:rPr>
          <w:sz w:val="24"/>
        </w:rPr>
        <w:t xml:space="preserve">you can find actionable Info-Tech analyst insights and links to </w:t>
      </w:r>
      <w:r w:rsidRPr="002472B5">
        <w:rPr>
          <w:sz w:val="24"/>
        </w:rPr>
        <w:t>useful Info-Tech research that can assist you with becoming compliant</w:t>
      </w:r>
      <w:r w:rsidR="005C0249">
        <w:rPr>
          <w:sz w:val="24"/>
        </w:rPr>
        <w:t xml:space="preserve">. </w:t>
      </w:r>
    </w:p>
    <w:p w14:paraId="3DEECA01" w14:textId="77777777" w:rsidR="002472B5" w:rsidRDefault="002472B5" w:rsidP="00725400">
      <w:pPr>
        <w:rPr>
          <w:color w:val="808080" w:themeColor="background1" w:themeShade="80"/>
        </w:rPr>
      </w:pPr>
    </w:p>
    <w:p w14:paraId="0CC8582A" w14:textId="77777777" w:rsidR="002472B5" w:rsidRDefault="002472B5" w:rsidP="00725400">
      <w:pPr>
        <w:rPr>
          <w:color w:val="808080" w:themeColor="background1" w:themeShade="80"/>
        </w:rPr>
      </w:pPr>
    </w:p>
    <w:p w14:paraId="7CEB07E4" w14:textId="2648E896" w:rsidR="002472B5" w:rsidRDefault="002472B5" w:rsidP="00725400">
      <w:pPr>
        <w:rPr>
          <w:color w:val="808080" w:themeColor="background1" w:themeShade="80"/>
        </w:rPr>
      </w:pPr>
    </w:p>
    <w:p w14:paraId="560F9630" w14:textId="77777777" w:rsidR="006A3180" w:rsidRDefault="006A3180" w:rsidP="00725400">
      <w:pPr>
        <w:rPr>
          <w:color w:val="808080" w:themeColor="background1" w:themeShade="80"/>
        </w:rPr>
      </w:pPr>
    </w:p>
    <w:p w14:paraId="5F9A9E5A" w14:textId="77777777" w:rsidR="002472B5" w:rsidRDefault="002472B5" w:rsidP="00725400">
      <w:pPr>
        <w:rPr>
          <w:color w:val="808080" w:themeColor="background1" w:themeShade="80"/>
        </w:rPr>
      </w:pPr>
    </w:p>
    <w:p w14:paraId="49B9CB85" w14:textId="77777777" w:rsidR="002472B5" w:rsidRDefault="002472B5" w:rsidP="00725400">
      <w:pPr>
        <w:rPr>
          <w:color w:val="808080" w:themeColor="background1" w:themeShade="80"/>
        </w:rPr>
      </w:pPr>
    </w:p>
    <w:p w14:paraId="77C18B93" w14:textId="77777777" w:rsidR="002472B5" w:rsidRDefault="002472B5" w:rsidP="00725400">
      <w:pPr>
        <w:rPr>
          <w:color w:val="808080" w:themeColor="background1" w:themeShade="80"/>
        </w:rPr>
      </w:pPr>
    </w:p>
    <w:p w14:paraId="57147392" w14:textId="77777777" w:rsidR="002472B5" w:rsidRDefault="002472B5" w:rsidP="00725400">
      <w:pPr>
        <w:rPr>
          <w:color w:val="808080" w:themeColor="background1" w:themeShade="80"/>
        </w:rPr>
      </w:pPr>
    </w:p>
    <w:p w14:paraId="46A29AE7" w14:textId="77777777" w:rsidR="002472B5" w:rsidRDefault="002472B5" w:rsidP="00725400">
      <w:pPr>
        <w:rPr>
          <w:color w:val="808080" w:themeColor="background1" w:themeShade="80"/>
        </w:rPr>
      </w:pPr>
    </w:p>
    <w:p w14:paraId="671D7B37" w14:textId="77777777" w:rsidR="002472B5" w:rsidRDefault="002472B5" w:rsidP="00725400">
      <w:pPr>
        <w:rPr>
          <w:color w:val="808080" w:themeColor="background1" w:themeShade="80"/>
        </w:rPr>
      </w:pPr>
    </w:p>
    <w:p w14:paraId="710CCB03" w14:textId="77777777" w:rsidR="002472B5" w:rsidRDefault="002472B5" w:rsidP="00725400">
      <w:pPr>
        <w:rPr>
          <w:color w:val="808080" w:themeColor="background1" w:themeShade="80"/>
        </w:rPr>
      </w:pPr>
    </w:p>
    <w:p w14:paraId="12D530B9" w14:textId="77777777" w:rsidR="002472B5" w:rsidRDefault="002472B5" w:rsidP="00725400">
      <w:pPr>
        <w:rPr>
          <w:color w:val="808080" w:themeColor="background1" w:themeShade="80"/>
        </w:rPr>
      </w:pPr>
    </w:p>
    <w:p w14:paraId="17BADBC9" w14:textId="77777777" w:rsidR="002472B5" w:rsidRDefault="002472B5" w:rsidP="00725400">
      <w:pPr>
        <w:rPr>
          <w:color w:val="808080" w:themeColor="background1" w:themeShade="80"/>
        </w:rPr>
      </w:pPr>
    </w:p>
    <w:p w14:paraId="299F13B0" w14:textId="77777777" w:rsidR="002472B5" w:rsidRPr="00DE2AF1" w:rsidRDefault="002472B5" w:rsidP="00725400">
      <w:pPr>
        <w:rPr>
          <w:color w:val="808080" w:themeColor="background1" w:themeShade="80"/>
        </w:rPr>
      </w:pPr>
    </w:p>
    <w:p w14:paraId="3F1A8F6D" w14:textId="77777777" w:rsidR="00F96D70" w:rsidRPr="00CD499E" w:rsidRDefault="00F96D70" w:rsidP="00F96D70">
      <w:pPr>
        <w:rPr>
          <w:sz w:val="24"/>
        </w:rPr>
      </w:pPr>
    </w:p>
    <w:bookmarkStart w:id="0" w:name="_Toc3559215" w:displacedByCustomXml="next"/>
    <w:sdt>
      <w:sdtPr>
        <w:rPr>
          <w:rFonts w:ascii="Arial" w:eastAsia="Times New Roman" w:hAnsi="Arial" w:cs="Times New Roman"/>
          <w:color w:val="auto"/>
          <w:sz w:val="20"/>
          <w:szCs w:val="24"/>
        </w:rPr>
        <w:id w:val="321476915"/>
        <w:docPartObj>
          <w:docPartGallery w:val="Table of Contents"/>
          <w:docPartUnique/>
        </w:docPartObj>
      </w:sdtPr>
      <w:sdtEndPr>
        <w:rPr>
          <w:b/>
          <w:bCs/>
          <w:noProof/>
        </w:rPr>
      </w:sdtEndPr>
      <w:sdtContent>
        <w:p w14:paraId="6C293CDC" w14:textId="0EC3D37B" w:rsidR="00F55DD4" w:rsidRDefault="00F55DD4">
          <w:pPr>
            <w:pStyle w:val="TOCHeading"/>
          </w:pPr>
          <w:r>
            <w:t>Contents</w:t>
          </w:r>
        </w:p>
        <w:p w14:paraId="24DD99FF" w14:textId="7226E190" w:rsidR="00834011" w:rsidRDefault="004A3B0F">
          <w:pPr>
            <w:pStyle w:val="TOC1"/>
            <w:rPr>
              <w:rFonts w:asciiTheme="minorHAnsi" w:eastAsiaTheme="minorEastAsia" w:hAnsiTheme="minorHAnsi" w:cstheme="minorBidi"/>
              <w:b w:val="0"/>
              <w:caps w:val="0"/>
              <w:noProof/>
              <w:kern w:val="2"/>
              <w:szCs w:val="22"/>
              <w14:ligatures w14:val="standardContextual"/>
            </w:rPr>
          </w:pPr>
          <w:r>
            <w:rPr>
              <w:b w:val="0"/>
              <w:bCs/>
              <w:caps w:val="0"/>
              <w:noProof/>
            </w:rPr>
            <w:fldChar w:fldCharType="begin"/>
          </w:r>
          <w:r>
            <w:rPr>
              <w:b w:val="0"/>
              <w:bCs/>
              <w:caps w:val="0"/>
              <w:noProof/>
            </w:rPr>
            <w:instrText xml:space="preserve"> TOC \o "1-2" \h \z \u </w:instrText>
          </w:r>
          <w:r>
            <w:rPr>
              <w:b w:val="0"/>
              <w:bCs/>
              <w:caps w:val="0"/>
              <w:noProof/>
            </w:rPr>
            <w:fldChar w:fldCharType="separate"/>
          </w:r>
          <w:hyperlink w:anchor="_Toc156545381" w:history="1">
            <w:r w:rsidR="00834011" w:rsidRPr="00767C55">
              <w:rPr>
                <w:rStyle w:val="Hyperlink"/>
                <w:noProof/>
              </w:rPr>
              <w:t>Canadian Government Under Review for Digital Surveillance Technology Use</w:t>
            </w:r>
            <w:r w:rsidR="00834011">
              <w:rPr>
                <w:noProof/>
                <w:webHidden/>
              </w:rPr>
              <w:tab/>
            </w:r>
            <w:r w:rsidR="00834011">
              <w:rPr>
                <w:noProof/>
                <w:webHidden/>
              </w:rPr>
              <w:fldChar w:fldCharType="begin"/>
            </w:r>
            <w:r w:rsidR="00834011">
              <w:rPr>
                <w:noProof/>
                <w:webHidden/>
              </w:rPr>
              <w:instrText xml:space="preserve"> PAGEREF _Toc156545381 \h </w:instrText>
            </w:r>
            <w:r w:rsidR="00834011">
              <w:rPr>
                <w:noProof/>
                <w:webHidden/>
              </w:rPr>
            </w:r>
            <w:r w:rsidR="00834011">
              <w:rPr>
                <w:noProof/>
                <w:webHidden/>
              </w:rPr>
              <w:fldChar w:fldCharType="separate"/>
            </w:r>
            <w:r w:rsidR="001117E8">
              <w:rPr>
                <w:noProof/>
                <w:webHidden/>
              </w:rPr>
              <w:t>3</w:t>
            </w:r>
            <w:r w:rsidR="00834011">
              <w:rPr>
                <w:noProof/>
                <w:webHidden/>
              </w:rPr>
              <w:fldChar w:fldCharType="end"/>
            </w:r>
          </w:hyperlink>
        </w:p>
        <w:p w14:paraId="64699464" w14:textId="50DC83D3" w:rsidR="00834011" w:rsidRDefault="00000000">
          <w:pPr>
            <w:pStyle w:val="TOC2"/>
            <w:rPr>
              <w:rFonts w:asciiTheme="minorHAnsi" w:eastAsiaTheme="minorEastAsia" w:hAnsiTheme="minorHAnsi" w:cstheme="minorBidi"/>
              <w:smallCaps w:val="0"/>
              <w:noProof/>
              <w:kern w:val="2"/>
              <w:szCs w:val="22"/>
              <w14:ligatures w14:val="standardContextual"/>
            </w:rPr>
          </w:pPr>
          <w:hyperlink w:anchor="_Toc156545382" w:history="1">
            <w:r w:rsidR="00834011" w:rsidRPr="00767C55">
              <w:rPr>
                <w:rStyle w:val="Hyperlink"/>
                <w:rFonts w:eastAsia="Arial"/>
                <w:noProof/>
              </w:rPr>
              <w:t>Type: News</w:t>
            </w:r>
            <w:r w:rsidR="00834011">
              <w:rPr>
                <w:noProof/>
                <w:webHidden/>
              </w:rPr>
              <w:tab/>
            </w:r>
            <w:r w:rsidR="00834011">
              <w:rPr>
                <w:noProof/>
                <w:webHidden/>
              </w:rPr>
              <w:fldChar w:fldCharType="begin"/>
            </w:r>
            <w:r w:rsidR="00834011">
              <w:rPr>
                <w:noProof/>
                <w:webHidden/>
              </w:rPr>
              <w:instrText xml:space="preserve"> PAGEREF _Toc156545382 \h </w:instrText>
            </w:r>
            <w:r w:rsidR="00834011">
              <w:rPr>
                <w:noProof/>
                <w:webHidden/>
              </w:rPr>
            </w:r>
            <w:r w:rsidR="00834011">
              <w:rPr>
                <w:noProof/>
                <w:webHidden/>
              </w:rPr>
              <w:fldChar w:fldCharType="separate"/>
            </w:r>
            <w:r w:rsidR="001117E8">
              <w:rPr>
                <w:noProof/>
                <w:webHidden/>
              </w:rPr>
              <w:t>3</w:t>
            </w:r>
            <w:r w:rsidR="00834011">
              <w:rPr>
                <w:noProof/>
                <w:webHidden/>
              </w:rPr>
              <w:fldChar w:fldCharType="end"/>
            </w:r>
          </w:hyperlink>
        </w:p>
        <w:p w14:paraId="416EA87B" w14:textId="1AC05FA6" w:rsidR="00834011" w:rsidRDefault="00000000">
          <w:pPr>
            <w:pStyle w:val="TOC2"/>
            <w:rPr>
              <w:rFonts w:asciiTheme="minorHAnsi" w:eastAsiaTheme="minorEastAsia" w:hAnsiTheme="minorHAnsi" w:cstheme="minorBidi"/>
              <w:smallCaps w:val="0"/>
              <w:noProof/>
              <w:kern w:val="2"/>
              <w:szCs w:val="22"/>
              <w14:ligatures w14:val="standardContextual"/>
            </w:rPr>
          </w:pPr>
          <w:hyperlink w:anchor="_Toc156545383" w:history="1">
            <w:r w:rsidR="00834011" w:rsidRPr="00767C55">
              <w:rPr>
                <w:rStyle w:val="Hyperlink"/>
                <w:rFonts w:eastAsia="Arial"/>
                <w:noProof/>
              </w:rPr>
              <w:t>Date: November 29, 2023</w:t>
            </w:r>
            <w:r w:rsidR="00834011">
              <w:rPr>
                <w:noProof/>
                <w:webHidden/>
              </w:rPr>
              <w:tab/>
            </w:r>
            <w:r w:rsidR="00834011">
              <w:rPr>
                <w:noProof/>
                <w:webHidden/>
              </w:rPr>
              <w:fldChar w:fldCharType="begin"/>
            </w:r>
            <w:r w:rsidR="00834011">
              <w:rPr>
                <w:noProof/>
                <w:webHidden/>
              </w:rPr>
              <w:instrText xml:space="preserve"> PAGEREF _Toc156545383 \h </w:instrText>
            </w:r>
            <w:r w:rsidR="00834011">
              <w:rPr>
                <w:noProof/>
                <w:webHidden/>
              </w:rPr>
            </w:r>
            <w:r w:rsidR="00834011">
              <w:rPr>
                <w:noProof/>
                <w:webHidden/>
              </w:rPr>
              <w:fldChar w:fldCharType="separate"/>
            </w:r>
            <w:r w:rsidR="001117E8">
              <w:rPr>
                <w:noProof/>
                <w:webHidden/>
              </w:rPr>
              <w:t>3</w:t>
            </w:r>
            <w:r w:rsidR="00834011">
              <w:rPr>
                <w:noProof/>
                <w:webHidden/>
              </w:rPr>
              <w:fldChar w:fldCharType="end"/>
            </w:r>
          </w:hyperlink>
        </w:p>
        <w:p w14:paraId="4D423C97" w14:textId="7723A20B" w:rsidR="00834011" w:rsidRDefault="00000000">
          <w:pPr>
            <w:pStyle w:val="TOC1"/>
            <w:rPr>
              <w:rFonts w:asciiTheme="minorHAnsi" w:eastAsiaTheme="minorEastAsia" w:hAnsiTheme="minorHAnsi" w:cstheme="minorBidi"/>
              <w:b w:val="0"/>
              <w:caps w:val="0"/>
              <w:noProof/>
              <w:kern w:val="2"/>
              <w:szCs w:val="22"/>
              <w14:ligatures w14:val="standardContextual"/>
            </w:rPr>
          </w:pPr>
          <w:hyperlink w:anchor="_Toc156545384" w:history="1">
            <w:r w:rsidR="00834011" w:rsidRPr="00767C55">
              <w:rPr>
                <w:rStyle w:val="Hyperlink"/>
                <w:noProof/>
                <w:shd w:val="clear" w:color="auto" w:fill="FFFFFF"/>
              </w:rPr>
              <w:t>FTC Proposes Strengthening COPPA to Bolster Privacy Safeguards for Children</w:t>
            </w:r>
            <w:r w:rsidR="00834011">
              <w:rPr>
                <w:noProof/>
                <w:webHidden/>
              </w:rPr>
              <w:tab/>
            </w:r>
            <w:r w:rsidR="00834011">
              <w:rPr>
                <w:noProof/>
                <w:webHidden/>
              </w:rPr>
              <w:fldChar w:fldCharType="begin"/>
            </w:r>
            <w:r w:rsidR="00834011">
              <w:rPr>
                <w:noProof/>
                <w:webHidden/>
              </w:rPr>
              <w:instrText xml:space="preserve"> PAGEREF _Toc156545384 \h </w:instrText>
            </w:r>
            <w:r w:rsidR="00834011">
              <w:rPr>
                <w:noProof/>
                <w:webHidden/>
              </w:rPr>
            </w:r>
            <w:r w:rsidR="00834011">
              <w:rPr>
                <w:noProof/>
                <w:webHidden/>
              </w:rPr>
              <w:fldChar w:fldCharType="separate"/>
            </w:r>
            <w:r w:rsidR="001117E8">
              <w:rPr>
                <w:noProof/>
                <w:webHidden/>
              </w:rPr>
              <w:t>4</w:t>
            </w:r>
            <w:r w:rsidR="00834011">
              <w:rPr>
                <w:noProof/>
                <w:webHidden/>
              </w:rPr>
              <w:fldChar w:fldCharType="end"/>
            </w:r>
          </w:hyperlink>
        </w:p>
        <w:p w14:paraId="011B58C2" w14:textId="54B8A999" w:rsidR="00834011" w:rsidRDefault="00000000">
          <w:pPr>
            <w:pStyle w:val="TOC2"/>
            <w:rPr>
              <w:rFonts w:asciiTheme="minorHAnsi" w:eastAsiaTheme="minorEastAsia" w:hAnsiTheme="minorHAnsi" w:cstheme="minorBidi"/>
              <w:smallCaps w:val="0"/>
              <w:noProof/>
              <w:kern w:val="2"/>
              <w:szCs w:val="22"/>
              <w14:ligatures w14:val="standardContextual"/>
            </w:rPr>
          </w:pPr>
          <w:hyperlink w:anchor="_Toc156545385" w:history="1">
            <w:r w:rsidR="00834011" w:rsidRPr="00767C55">
              <w:rPr>
                <w:rStyle w:val="Hyperlink"/>
                <w:noProof/>
              </w:rPr>
              <w:t>Type: Regulations</w:t>
            </w:r>
            <w:r w:rsidR="00834011">
              <w:rPr>
                <w:noProof/>
                <w:webHidden/>
              </w:rPr>
              <w:tab/>
            </w:r>
            <w:r w:rsidR="00834011">
              <w:rPr>
                <w:noProof/>
                <w:webHidden/>
              </w:rPr>
              <w:fldChar w:fldCharType="begin"/>
            </w:r>
            <w:r w:rsidR="00834011">
              <w:rPr>
                <w:noProof/>
                <w:webHidden/>
              </w:rPr>
              <w:instrText xml:space="preserve"> PAGEREF _Toc156545385 \h </w:instrText>
            </w:r>
            <w:r w:rsidR="00834011">
              <w:rPr>
                <w:noProof/>
                <w:webHidden/>
              </w:rPr>
            </w:r>
            <w:r w:rsidR="00834011">
              <w:rPr>
                <w:noProof/>
                <w:webHidden/>
              </w:rPr>
              <w:fldChar w:fldCharType="separate"/>
            </w:r>
            <w:r w:rsidR="001117E8">
              <w:rPr>
                <w:noProof/>
                <w:webHidden/>
              </w:rPr>
              <w:t>4</w:t>
            </w:r>
            <w:r w:rsidR="00834011">
              <w:rPr>
                <w:noProof/>
                <w:webHidden/>
              </w:rPr>
              <w:fldChar w:fldCharType="end"/>
            </w:r>
          </w:hyperlink>
        </w:p>
        <w:p w14:paraId="1128AD2C" w14:textId="3B19B25C" w:rsidR="00834011" w:rsidRDefault="00000000">
          <w:pPr>
            <w:pStyle w:val="TOC2"/>
            <w:rPr>
              <w:rFonts w:asciiTheme="minorHAnsi" w:eastAsiaTheme="minorEastAsia" w:hAnsiTheme="minorHAnsi" w:cstheme="minorBidi"/>
              <w:smallCaps w:val="0"/>
              <w:noProof/>
              <w:kern w:val="2"/>
              <w:szCs w:val="22"/>
              <w14:ligatures w14:val="standardContextual"/>
            </w:rPr>
          </w:pPr>
          <w:hyperlink w:anchor="_Toc156545386" w:history="1">
            <w:r w:rsidR="00834011" w:rsidRPr="00767C55">
              <w:rPr>
                <w:rStyle w:val="Hyperlink"/>
                <w:noProof/>
              </w:rPr>
              <w:t>Announcement Date: January 2024</w:t>
            </w:r>
            <w:r w:rsidR="00834011">
              <w:rPr>
                <w:noProof/>
                <w:webHidden/>
              </w:rPr>
              <w:tab/>
            </w:r>
            <w:r w:rsidR="00834011">
              <w:rPr>
                <w:noProof/>
                <w:webHidden/>
              </w:rPr>
              <w:fldChar w:fldCharType="begin"/>
            </w:r>
            <w:r w:rsidR="00834011">
              <w:rPr>
                <w:noProof/>
                <w:webHidden/>
              </w:rPr>
              <w:instrText xml:space="preserve"> PAGEREF _Toc156545386 \h </w:instrText>
            </w:r>
            <w:r w:rsidR="00834011">
              <w:rPr>
                <w:noProof/>
                <w:webHidden/>
              </w:rPr>
            </w:r>
            <w:r w:rsidR="00834011">
              <w:rPr>
                <w:noProof/>
                <w:webHidden/>
              </w:rPr>
              <w:fldChar w:fldCharType="separate"/>
            </w:r>
            <w:r w:rsidR="001117E8">
              <w:rPr>
                <w:noProof/>
                <w:webHidden/>
              </w:rPr>
              <w:t>4</w:t>
            </w:r>
            <w:r w:rsidR="00834011">
              <w:rPr>
                <w:noProof/>
                <w:webHidden/>
              </w:rPr>
              <w:fldChar w:fldCharType="end"/>
            </w:r>
          </w:hyperlink>
        </w:p>
        <w:p w14:paraId="60882848" w14:textId="13848C6C" w:rsidR="00834011" w:rsidRDefault="00000000">
          <w:pPr>
            <w:pStyle w:val="TOC1"/>
            <w:rPr>
              <w:rFonts w:asciiTheme="minorHAnsi" w:eastAsiaTheme="minorEastAsia" w:hAnsiTheme="minorHAnsi" w:cstheme="minorBidi"/>
              <w:b w:val="0"/>
              <w:caps w:val="0"/>
              <w:noProof/>
              <w:kern w:val="2"/>
              <w:szCs w:val="22"/>
              <w14:ligatures w14:val="standardContextual"/>
            </w:rPr>
          </w:pPr>
          <w:hyperlink w:anchor="_Toc156545387" w:history="1">
            <w:r w:rsidR="00834011" w:rsidRPr="00767C55">
              <w:rPr>
                <w:rStyle w:val="Hyperlink"/>
                <w:noProof/>
              </w:rPr>
              <w:t>ICO’s Guidance on Risk Assessments for UK-US Data Transfers</w:t>
            </w:r>
            <w:r w:rsidR="00834011">
              <w:rPr>
                <w:noProof/>
                <w:webHidden/>
              </w:rPr>
              <w:tab/>
            </w:r>
            <w:r w:rsidR="00834011">
              <w:rPr>
                <w:noProof/>
                <w:webHidden/>
              </w:rPr>
              <w:fldChar w:fldCharType="begin"/>
            </w:r>
            <w:r w:rsidR="00834011">
              <w:rPr>
                <w:noProof/>
                <w:webHidden/>
              </w:rPr>
              <w:instrText xml:space="preserve"> PAGEREF _Toc156545387 \h </w:instrText>
            </w:r>
            <w:r w:rsidR="00834011">
              <w:rPr>
                <w:noProof/>
                <w:webHidden/>
              </w:rPr>
            </w:r>
            <w:r w:rsidR="00834011">
              <w:rPr>
                <w:noProof/>
                <w:webHidden/>
              </w:rPr>
              <w:fldChar w:fldCharType="separate"/>
            </w:r>
            <w:r w:rsidR="001117E8">
              <w:rPr>
                <w:noProof/>
                <w:webHidden/>
              </w:rPr>
              <w:t>5</w:t>
            </w:r>
            <w:r w:rsidR="00834011">
              <w:rPr>
                <w:noProof/>
                <w:webHidden/>
              </w:rPr>
              <w:fldChar w:fldCharType="end"/>
            </w:r>
          </w:hyperlink>
        </w:p>
        <w:p w14:paraId="627E3971" w14:textId="631B6135" w:rsidR="00834011" w:rsidRDefault="00000000">
          <w:pPr>
            <w:pStyle w:val="TOC2"/>
            <w:rPr>
              <w:rFonts w:asciiTheme="minorHAnsi" w:eastAsiaTheme="minorEastAsia" w:hAnsiTheme="minorHAnsi" w:cstheme="minorBidi"/>
              <w:smallCaps w:val="0"/>
              <w:noProof/>
              <w:kern w:val="2"/>
              <w:szCs w:val="22"/>
              <w14:ligatures w14:val="standardContextual"/>
            </w:rPr>
          </w:pPr>
          <w:hyperlink w:anchor="_Toc156545388" w:history="1">
            <w:r w:rsidR="00834011" w:rsidRPr="00767C55">
              <w:rPr>
                <w:rStyle w:val="Hyperlink"/>
                <w:noProof/>
              </w:rPr>
              <w:t>Type: Guidance</w:t>
            </w:r>
            <w:r w:rsidR="00834011">
              <w:rPr>
                <w:noProof/>
                <w:webHidden/>
              </w:rPr>
              <w:tab/>
            </w:r>
            <w:r w:rsidR="00834011">
              <w:rPr>
                <w:noProof/>
                <w:webHidden/>
              </w:rPr>
              <w:fldChar w:fldCharType="begin"/>
            </w:r>
            <w:r w:rsidR="00834011">
              <w:rPr>
                <w:noProof/>
                <w:webHidden/>
              </w:rPr>
              <w:instrText xml:space="preserve"> PAGEREF _Toc156545388 \h </w:instrText>
            </w:r>
            <w:r w:rsidR="00834011">
              <w:rPr>
                <w:noProof/>
                <w:webHidden/>
              </w:rPr>
            </w:r>
            <w:r w:rsidR="00834011">
              <w:rPr>
                <w:noProof/>
                <w:webHidden/>
              </w:rPr>
              <w:fldChar w:fldCharType="separate"/>
            </w:r>
            <w:r w:rsidR="001117E8">
              <w:rPr>
                <w:noProof/>
                <w:webHidden/>
              </w:rPr>
              <w:t>5</w:t>
            </w:r>
            <w:r w:rsidR="00834011">
              <w:rPr>
                <w:noProof/>
                <w:webHidden/>
              </w:rPr>
              <w:fldChar w:fldCharType="end"/>
            </w:r>
          </w:hyperlink>
        </w:p>
        <w:p w14:paraId="1F6EA022" w14:textId="6F4961F7" w:rsidR="00834011" w:rsidRDefault="00000000">
          <w:pPr>
            <w:pStyle w:val="TOC2"/>
            <w:rPr>
              <w:rFonts w:asciiTheme="minorHAnsi" w:eastAsiaTheme="minorEastAsia" w:hAnsiTheme="minorHAnsi" w:cstheme="minorBidi"/>
              <w:smallCaps w:val="0"/>
              <w:noProof/>
              <w:kern w:val="2"/>
              <w:szCs w:val="22"/>
              <w14:ligatures w14:val="standardContextual"/>
            </w:rPr>
          </w:pPr>
          <w:hyperlink w:anchor="_Toc156545389" w:history="1">
            <w:r w:rsidR="00834011" w:rsidRPr="00767C55">
              <w:rPr>
                <w:rStyle w:val="Hyperlink"/>
                <w:noProof/>
              </w:rPr>
              <w:t>Date: December 2023</w:t>
            </w:r>
            <w:r w:rsidR="00834011">
              <w:rPr>
                <w:noProof/>
                <w:webHidden/>
              </w:rPr>
              <w:tab/>
            </w:r>
            <w:r w:rsidR="00834011">
              <w:rPr>
                <w:noProof/>
                <w:webHidden/>
              </w:rPr>
              <w:fldChar w:fldCharType="begin"/>
            </w:r>
            <w:r w:rsidR="00834011">
              <w:rPr>
                <w:noProof/>
                <w:webHidden/>
              </w:rPr>
              <w:instrText xml:space="preserve"> PAGEREF _Toc156545389 \h </w:instrText>
            </w:r>
            <w:r w:rsidR="00834011">
              <w:rPr>
                <w:noProof/>
                <w:webHidden/>
              </w:rPr>
            </w:r>
            <w:r w:rsidR="00834011">
              <w:rPr>
                <w:noProof/>
                <w:webHidden/>
              </w:rPr>
              <w:fldChar w:fldCharType="separate"/>
            </w:r>
            <w:r w:rsidR="001117E8">
              <w:rPr>
                <w:noProof/>
                <w:webHidden/>
              </w:rPr>
              <w:t>5</w:t>
            </w:r>
            <w:r w:rsidR="00834011">
              <w:rPr>
                <w:noProof/>
                <w:webHidden/>
              </w:rPr>
              <w:fldChar w:fldCharType="end"/>
            </w:r>
          </w:hyperlink>
        </w:p>
        <w:p w14:paraId="0510AE2D" w14:textId="72020A65" w:rsidR="00F55DD4" w:rsidRDefault="004A3B0F">
          <w:r>
            <w:rPr>
              <w:b/>
              <w:bCs/>
              <w:caps/>
              <w:noProof/>
              <w:sz w:val="22"/>
              <w:szCs w:val="20"/>
            </w:rPr>
            <w:fldChar w:fldCharType="end"/>
          </w:r>
        </w:p>
      </w:sdtContent>
    </w:sdt>
    <w:p w14:paraId="48B3CF8F" w14:textId="2169DC5B" w:rsidR="00B13F91" w:rsidRPr="00A4599B" w:rsidRDefault="00663847" w:rsidP="00B13F91">
      <w:pPr>
        <w:rPr>
          <w:rFonts w:cs="Arial"/>
          <w:b/>
          <w:bCs/>
          <w:kern w:val="32"/>
          <w:sz w:val="32"/>
          <w:szCs w:val="32"/>
        </w:rPr>
      </w:pPr>
      <w:bookmarkStart w:id="1" w:name="_Toc20419266"/>
      <w:bookmarkEnd w:id="0"/>
      <w:r>
        <w:br w:type="page"/>
      </w:r>
    </w:p>
    <w:p w14:paraId="352E7120" w14:textId="77777777" w:rsidR="00B13F91" w:rsidRDefault="00B13F91" w:rsidP="00B13F91">
      <w:pPr>
        <w:rPr>
          <w:color w:val="808080"/>
        </w:rPr>
      </w:pPr>
      <w:r w:rsidRPr="5B229044">
        <w:rPr>
          <w:color w:val="808080"/>
        </w:rPr>
        <w:lastRenderedPageBreak/>
        <w:t>____________________________________________________________________________________</w:t>
      </w:r>
    </w:p>
    <w:p w14:paraId="199E20FB" w14:textId="1F9F449B" w:rsidR="00A4599B" w:rsidRPr="00D515BE" w:rsidRDefault="00BB76F4" w:rsidP="00A4599B">
      <w:pPr>
        <w:pStyle w:val="Heading1"/>
      </w:pPr>
      <w:bookmarkStart w:id="2" w:name="_Toc156545381"/>
      <w:bookmarkStart w:id="3" w:name="_Hlk130292926"/>
      <w:r>
        <w:t xml:space="preserve">Canadian </w:t>
      </w:r>
      <w:r w:rsidR="006030FD">
        <w:t>Government</w:t>
      </w:r>
      <w:r w:rsidR="001159FF">
        <w:t xml:space="preserve"> </w:t>
      </w:r>
      <w:r w:rsidR="00350F4F">
        <w:t>Under Review for Digital Surveillance Technolog</w:t>
      </w:r>
      <w:r w:rsidR="006D2EF1">
        <w:t>y Use</w:t>
      </w:r>
      <w:bookmarkEnd w:id="2"/>
    </w:p>
    <w:p w14:paraId="3DEE48F5" w14:textId="77777777" w:rsidR="009F7C6B" w:rsidRPr="009F7C6B" w:rsidRDefault="009F7C6B" w:rsidP="009F7C6B">
      <w:pPr>
        <w:rPr>
          <w:rFonts w:eastAsia="Arial"/>
        </w:rPr>
      </w:pPr>
    </w:p>
    <w:p w14:paraId="6264044A" w14:textId="1818A60B" w:rsidR="00A4599B" w:rsidRPr="00550D3F" w:rsidRDefault="00A4599B" w:rsidP="00550D3F">
      <w:pPr>
        <w:pStyle w:val="Heading2"/>
        <w:spacing w:before="0" w:after="0"/>
        <w:rPr>
          <w:rFonts w:eastAsia="Arial"/>
          <w:sz w:val="20"/>
          <w:szCs w:val="20"/>
        </w:rPr>
      </w:pPr>
      <w:bookmarkStart w:id="4" w:name="_Toc156545382"/>
      <w:bookmarkEnd w:id="3"/>
      <w:r w:rsidRPr="00550D3F">
        <w:rPr>
          <w:rStyle w:val="normaltextrun"/>
          <w:rFonts w:eastAsia="Arial"/>
          <w:sz w:val="20"/>
          <w:szCs w:val="20"/>
        </w:rPr>
        <w:t xml:space="preserve">Type: </w:t>
      </w:r>
      <w:r w:rsidR="00350F4F" w:rsidRPr="00550D3F">
        <w:rPr>
          <w:rStyle w:val="normaltextrun"/>
          <w:rFonts w:eastAsia="Arial"/>
          <w:sz w:val="20"/>
          <w:szCs w:val="20"/>
        </w:rPr>
        <w:t>News</w:t>
      </w:r>
      <w:bookmarkEnd w:id="4"/>
    </w:p>
    <w:p w14:paraId="3205732F" w14:textId="3D0E1BD6" w:rsidR="00A4599B" w:rsidRPr="00550D3F" w:rsidRDefault="00A4599B" w:rsidP="00550D3F">
      <w:pPr>
        <w:pStyle w:val="Heading2"/>
        <w:spacing w:before="0" w:after="0"/>
        <w:rPr>
          <w:rFonts w:eastAsia="Arial"/>
          <w:sz w:val="20"/>
          <w:szCs w:val="20"/>
        </w:rPr>
      </w:pPr>
      <w:bookmarkStart w:id="5" w:name="_Toc156545383"/>
      <w:r w:rsidRPr="00550D3F">
        <w:rPr>
          <w:rStyle w:val="normaltextrun"/>
          <w:rFonts w:eastAsia="Arial"/>
          <w:sz w:val="20"/>
          <w:szCs w:val="20"/>
        </w:rPr>
        <w:t>Date: </w:t>
      </w:r>
      <w:r w:rsidR="00350F4F" w:rsidRPr="00550D3F">
        <w:rPr>
          <w:rStyle w:val="normaltextrun"/>
          <w:rFonts w:eastAsia="Arial"/>
          <w:sz w:val="20"/>
          <w:szCs w:val="20"/>
        </w:rPr>
        <w:t>November</w:t>
      </w:r>
      <w:r w:rsidR="00C468AE">
        <w:rPr>
          <w:rStyle w:val="normaltextrun"/>
          <w:rFonts w:eastAsia="Arial"/>
          <w:sz w:val="20"/>
          <w:szCs w:val="20"/>
        </w:rPr>
        <w:t xml:space="preserve"> 29,</w:t>
      </w:r>
      <w:r w:rsidRPr="00550D3F">
        <w:rPr>
          <w:rStyle w:val="normaltextrun"/>
          <w:rFonts w:eastAsia="Arial"/>
          <w:sz w:val="20"/>
          <w:szCs w:val="20"/>
        </w:rPr>
        <w:t xml:space="preserve"> 202</w:t>
      </w:r>
      <w:r w:rsidR="007530A2" w:rsidRPr="00550D3F">
        <w:rPr>
          <w:rStyle w:val="normaltextrun"/>
          <w:rFonts w:eastAsia="Arial"/>
          <w:sz w:val="20"/>
          <w:szCs w:val="20"/>
        </w:rPr>
        <w:t>3</w:t>
      </w:r>
      <w:bookmarkEnd w:id="5"/>
    </w:p>
    <w:p w14:paraId="1620A5EC" w14:textId="77777777" w:rsidR="00A4599B" w:rsidRPr="00033244" w:rsidRDefault="00A4599B" w:rsidP="00A4599B">
      <w:pPr>
        <w:rPr>
          <w:rFonts w:cs="Arial"/>
          <w:szCs w:val="20"/>
        </w:rPr>
      </w:pPr>
    </w:p>
    <w:p w14:paraId="51285BC0" w14:textId="265E367A" w:rsidR="00D247EA" w:rsidRDefault="00A4599B"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r w:rsidRPr="00033244">
        <w:rPr>
          <w:rStyle w:val="normaltextrun"/>
          <w:rFonts w:ascii="Arial" w:hAnsi="Arial" w:cs="Arial"/>
          <w:b/>
          <w:bCs/>
          <w:sz w:val="20"/>
          <w:szCs w:val="20"/>
        </w:rPr>
        <w:t xml:space="preserve">Summary: </w:t>
      </w:r>
      <w:r w:rsidR="00432FBE">
        <w:rPr>
          <w:rStyle w:val="normaltextrun"/>
          <w:rFonts w:ascii="Arial" w:hAnsi="Arial" w:cs="Arial"/>
          <w:sz w:val="20"/>
          <w:szCs w:val="20"/>
        </w:rPr>
        <w:t>Thirteen</w:t>
      </w:r>
      <w:r w:rsidR="006C0E2E">
        <w:rPr>
          <w:rStyle w:val="normaltextrun"/>
          <w:rFonts w:ascii="Arial" w:hAnsi="Arial" w:cs="Arial"/>
          <w:b/>
          <w:bCs/>
          <w:sz w:val="20"/>
          <w:szCs w:val="20"/>
        </w:rPr>
        <w:t xml:space="preserve"> </w:t>
      </w:r>
      <w:r w:rsidR="00D51018">
        <w:rPr>
          <w:rStyle w:val="normaltextrun"/>
          <w:rFonts w:ascii="Arial" w:hAnsi="Arial" w:cs="Arial"/>
          <w:sz w:val="20"/>
          <w:szCs w:val="20"/>
          <w:lang w:val="en-CA"/>
        </w:rPr>
        <w:t xml:space="preserve">Canadian federal departments </w:t>
      </w:r>
      <w:r w:rsidR="00A52773">
        <w:rPr>
          <w:rStyle w:val="normaltextrun"/>
          <w:rFonts w:ascii="Arial" w:hAnsi="Arial" w:cs="Arial"/>
          <w:sz w:val="20"/>
          <w:szCs w:val="20"/>
          <w:lang w:val="en-CA"/>
        </w:rPr>
        <w:t xml:space="preserve">are facing criticism for using tools designed to extract personal information from </w:t>
      </w:r>
      <w:r w:rsidR="00CA20B2">
        <w:rPr>
          <w:rStyle w:val="normaltextrun"/>
          <w:rFonts w:ascii="Arial" w:hAnsi="Arial" w:cs="Arial"/>
          <w:sz w:val="20"/>
          <w:szCs w:val="20"/>
          <w:lang w:val="en-CA"/>
        </w:rPr>
        <w:t>end</w:t>
      </w:r>
      <w:r w:rsidR="00432FBE">
        <w:rPr>
          <w:rStyle w:val="normaltextrun"/>
          <w:rFonts w:ascii="Arial" w:hAnsi="Arial" w:cs="Arial"/>
          <w:sz w:val="20"/>
          <w:szCs w:val="20"/>
          <w:lang w:val="en-CA"/>
        </w:rPr>
        <w:t>-</w:t>
      </w:r>
      <w:r w:rsidR="00CA20B2">
        <w:rPr>
          <w:rStyle w:val="normaltextrun"/>
          <w:rFonts w:ascii="Arial" w:hAnsi="Arial" w:cs="Arial"/>
          <w:sz w:val="20"/>
          <w:szCs w:val="20"/>
          <w:lang w:val="en-CA"/>
        </w:rPr>
        <w:t xml:space="preserve">user </w:t>
      </w:r>
      <w:r w:rsidR="00A52773">
        <w:rPr>
          <w:rStyle w:val="normaltextrun"/>
          <w:rFonts w:ascii="Arial" w:hAnsi="Arial" w:cs="Arial"/>
          <w:sz w:val="20"/>
          <w:szCs w:val="20"/>
          <w:lang w:val="en-CA"/>
        </w:rPr>
        <w:t xml:space="preserve">devices. </w:t>
      </w:r>
      <w:r w:rsidR="0090719A">
        <w:rPr>
          <w:rStyle w:val="normaltextrun"/>
          <w:rFonts w:ascii="Arial" w:hAnsi="Arial" w:cs="Arial"/>
          <w:sz w:val="20"/>
          <w:szCs w:val="20"/>
          <w:lang w:val="en-CA"/>
        </w:rPr>
        <w:t xml:space="preserve">The tools can recover </w:t>
      </w:r>
      <w:r w:rsidR="00CA20B2">
        <w:rPr>
          <w:rStyle w:val="normaltextrun"/>
          <w:rFonts w:ascii="Arial" w:hAnsi="Arial" w:cs="Arial"/>
          <w:sz w:val="20"/>
          <w:szCs w:val="20"/>
          <w:lang w:val="en-CA"/>
        </w:rPr>
        <w:t>and analyze data found on computers, tablets, and mobile phones</w:t>
      </w:r>
      <w:r w:rsidR="00365DE1">
        <w:rPr>
          <w:rStyle w:val="normaltextrun"/>
          <w:rFonts w:ascii="Arial" w:hAnsi="Arial" w:cs="Arial"/>
          <w:sz w:val="20"/>
          <w:szCs w:val="20"/>
          <w:lang w:val="en-CA"/>
        </w:rPr>
        <w:t>, including encrypted and password-protected information.</w:t>
      </w:r>
      <w:r w:rsidR="00FA61B2">
        <w:rPr>
          <w:rStyle w:val="normaltextrun"/>
          <w:rFonts w:ascii="Arial" w:hAnsi="Arial" w:cs="Arial"/>
          <w:sz w:val="20"/>
          <w:szCs w:val="20"/>
          <w:lang w:val="en-CA"/>
        </w:rPr>
        <w:t xml:space="preserve"> </w:t>
      </w:r>
      <w:r w:rsidR="003549F6">
        <w:rPr>
          <w:rStyle w:val="normaltextrun"/>
          <w:rFonts w:ascii="Arial" w:hAnsi="Arial" w:cs="Arial"/>
          <w:sz w:val="20"/>
          <w:szCs w:val="20"/>
        </w:rPr>
        <w:t xml:space="preserve">Shared Services Canada purchased the </w:t>
      </w:r>
      <w:r w:rsidR="005B097F">
        <w:rPr>
          <w:rStyle w:val="normaltextrun"/>
          <w:rFonts w:ascii="Arial" w:hAnsi="Arial" w:cs="Arial"/>
          <w:sz w:val="20"/>
          <w:szCs w:val="20"/>
        </w:rPr>
        <w:t>equipment and software for the government in 2023.</w:t>
      </w:r>
    </w:p>
    <w:p w14:paraId="0C3CD203" w14:textId="5C3A45C9" w:rsidR="001571CD" w:rsidRDefault="001571CD"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46A9934E" w14:textId="35C2756F" w:rsidR="001571CD" w:rsidRDefault="001571CD"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A directive from the Treasury Board of Canada Secretariat (TBS) requires that all federal institutions carry out a privacy impact assessment (PIA) </w:t>
      </w:r>
      <w:r w:rsidR="00C04A04">
        <w:rPr>
          <w:rStyle w:val="normaltextrun"/>
          <w:rFonts w:ascii="Arial" w:hAnsi="Arial" w:cs="Arial"/>
          <w:sz w:val="20"/>
          <w:szCs w:val="20"/>
        </w:rPr>
        <w:t xml:space="preserve">before implementing activities that involve the collection or handling of personal information. The goal of a PIA is to identify </w:t>
      </w:r>
      <w:r w:rsidR="00CF4C2C">
        <w:rPr>
          <w:rStyle w:val="normaltextrun"/>
          <w:rFonts w:ascii="Arial" w:hAnsi="Arial" w:cs="Arial"/>
          <w:sz w:val="20"/>
          <w:szCs w:val="20"/>
        </w:rPr>
        <w:t xml:space="preserve">and mitigate </w:t>
      </w:r>
      <w:r w:rsidR="00C04A04">
        <w:rPr>
          <w:rStyle w:val="normaltextrun"/>
          <w:rFonts w:ascii="Arial" w:hAnsi="Arial" w:cs="Arial"/>
          <w:sz w:val="20"/>
          <w:szCs w:val="20"/>
        </w:rPr>
        <w:t>priv</w:t>
      </w:r>
      <w:r w:rsidR="002256B8">
        <w:rPr>
          <w:rStyle w:val="normaltextrun"/>
          <w:rFonts w:ascii="Arial" w:hAnsi="Arial" w:cs="Arial"/>
          <w:sz w:val="20"/>
          <w:szCs w:val="20"/>
        </w:rPr>
        <w:t>acy risks</w:t>
      </w:r>
      <w:r w:rsidR="00CF4C2C">
        <w:rPr>
          <w:rStyle w:val="normaltextrun"/>
          <w:rFonts w:ascii="Arial" w:hAnsi="Arial" w:cs="Arial"/>
          <w:sz w:val="20"/>
          <w:szCs w:val="20"/>
        </w:rPr>
        <w:t>.</w:t>
      </w:r>
      <w:r w:rsidR="004068F0">
        <w:rPr>
          <w:rStyle w:val="normaltextrun"/>
          <w:rFonts w:ascii="Arial" w:hAnsi="Arial" w:cs="Arial"/>
          <w:sz w:val="20"/>
          <w:szCs w:val="20"/>
        </w:rPr>
        <w:t xml:space="preserve"> </w:t>
      </w:r>
      <w:r w:rsidR="00F56DF7">
        <w:rPr>
          <w:rStyle w:val="normaltextrun"/>
          <w:rFonts w:ascii="Arial" w:hAnsi="Arial" w:cs="Arial"/>
          <w:sz w:val="20"/>
          <w:szCs w:val="20"/>
        </w:rPr>
        <w:t>In this case, n</w:t>
      </w:r>
      <w:r w:rsidR="004068F0">
        <w:rPr>
          <w:rStyle w:val="normaltextrun"/>
          <w:rFonts w:ascii="Arial" w:hAnsi="Arial" w:cs="Arial"/>
          <w:sz w:val="20"/>
          <w:szCs w:val="20"/>
        </w:rPr>
        <w:t>one of the departments using the software carried out a privacy impact assessment.</w:t>
      </w:r>
    </w:p>
    <w:p w14:paraId="1CF9A683" w14:textId="77777777" w:rsidR="00704C1D" w:rsidRDefault="00704C1D"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10909475" w14:textId="282C35D5" w:rsidR="00B57D67" w:rsidRDefault="00475C09"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Some departments claimed a PIA wasn</w:t>
      </w:r>
      <w:r w:rsidR="005676CF">
        <w:rPr>
          <w:rStyle w:val="normaltextrun"/>
          <w:rFonts w:ascii="Arial" w:hAnsi="Arial" w:cs="Arial"/>
          <w:sz w:val="20"/>
          <w:szCs w:val="20"/>
        </w:rPr>
        <w:t>’</w:t>
      </w:r>
      <w:r>
        <w:rPr>
          <w:rStyle w:val="normaltextrun"/>
          <w:rFonts w:ascii="Arial" w:hAnsi="Arial" w:cs="Arial"/>
          <w:sz w:val="20"/>
          <w:szCs w:val="20"/>
        </w:rPr>
        <w:t>t necessary because they already had judicial authorization</w:t>
      </w:r>
      <w:r w:rsidR="00603D5F">
        <w:rPr>
          <w:rStyle w:val="normaltextrun"/>
          <w:rFonts w:ascii="Arial" w:hAnsi="Arial" w:cs="Arial"/>
          <w:sz w:val="20"/>
          <w:szCs w:val="20"/>
        </w:rPr>
        <w:t>s that impose strict conditions on the seizure of electronic devices. Others said they only used the material on government-owned devices</w:t>
      </w:r>
      <w:r w:rsidR="00BA292F">
        <w:rPr>
          <w:rStyle w:val="normaltextrun"/>
          <w:rFonts w:ascii="Arial" w:hAnsi="Arial" w:cs="Arial"/>
          <w:sz w:val="20"/>
          <w:szCs w:val="20"/>
        </w:rPr>
        <w:t>, for instance, in cases involving suspected fraud or harassment.</w:t>
      </w:r>
      <w:r w:rsidR="00F56DF7">
        <w:rPr>
          <w:rStyle w:val="normaltextrun"/>
          <w:rFonts w:ascii="Arial" w:hAnsi="Arial" w:cs="Arial"/>
          <w:sz w:val="20"/>
          <w:szCs w:val="20"/>
        </w:rPr>
        <w:t xml:space="preserve"> </w:t>
      </w:r>
      <w:r w:rsidR="00B57D67">
        <w:rPr>
          <w:rStyle w:val="normaltextrun"/>
          <w:rFonts w:ascii="Arial" w:hAnsi="Arial" w:cs="Arial"/>
          <w:sz w:val="20"/>
          <w:szCs w:val="20"/>
        </w:rPr>
        <w:t>According to Canada</w:t>
      </w:r>
      <w:r w:rsidR="005676CF">
        <w:rPr>
          <w:rStyle w:val="normaltextrun"/>
          <w:rFonts w:ascii="Arial" w:hAnsi="Arial" w:cs="Arial"/>
          <w:sz w:val="20"/>
          <w:szCs w:val="20"/>
        </w:rPr>
        <w:t>’</w:t>
      </w:r>
      <w:r w:rsidR="00B57D67">
        <w:rPr>
          <w:rStyle w:val="normaltextrun"/>
          <w:rFonts w:ascii="Arial" w:hAnsi="Arial" w:cs="Arial"/>
          <w:sz w:val="20"/>
          <w:szCs w:val="20"/>
        </w:rPr>
        <w:t xml:space="preserve">s Privacy Commissioner, Philippe Dufresne, however, a judicial authorization does not remove the requirement </w:t>
      </w:r>
      <w:r w:rsidR="00BC55C0">
        <w:rPr>
          <w:rStyle w:val="normaltextrun"/>
          <w:rFonts w:ascii="Arial" w:hAnsi="Arial" w:cs="Arial"/>
          <w:sz w:val="20"/>
          <w:szCs w:val="20"/>
        </w:rPr>
        <w:t>to conduct</w:t>
      </w:r>
      <w:r w:rsidR="00B57D67">
        <w:rPr>
          <w:rStyle w:val="normaltextrun"/>
          <w:rFonts w:ascii="Arial" w:hAnsi="Arial" w:cs="Arial"/>
          <w:sz w:val="20"/>
          <w:szCs w:val="20"/>
        </w:rPr>
        <w:t xml:space="preserve"> a PIA.</w:t>
      </w:r>
    </w:p>
    <w:p w14:paraId="1C9EA05B" w14:textId="77777777" w:rsidR="0095424C" w:rsidRDefault="0095424C"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51C61012" w14:textId="5FB4CE95" w:rsidR="0095424C" w:rsidRDefault="0095424C"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A parliamentary committee will study the use of </w:t>
      </w:r>
      <w:r w:rsidR="00465740">
        <w:rPr>
          <w:rStyle w:val="normaltextrun"/>
          <w:rFonts w:ascii="Arial" w:hAnsi="Arial" w:cs="Arial"/>
          <w:sz w:val="20"/>
          <w:szCs w:val="20"/>
        </w:rPr>
        <w:t xml:space="preserve">digital surveillance tools within the </w:t>
      </w:r>
      <w:r>
        <w:rPr>
          <w:rStyle w:val="normaltextrun"/>
          <w:rFonts w:ascii="Arial" w:hAnsi="Arial" w:cs="Arial"/>
          <w:sz w:val="20"/>
          <w:szCs w:val="20"/>
        </w:rPr>
        <w:t xml:space="preserve">federal </w:t>
      </w:r>
      <w:r w:rsidR="00CE36F6">
        <w:rPr>
          <w:rStyle w:val="normaltextrun"/>
          <w:rFonts w:ascii="Arial" w:hAnsi="Arial" w:cs="Arial"/>
          <w:sz w:val="20"/>
          <w:szCs w:val="20"/>
        </w:rPr>
        <w:t>government</w:t>
      </w:r>
      <w:r w:rsidR="00FC5632">
        <w:rPr>
          <w:rStyle w:val="normaltextrun"/>
          <w:rFonts w:ascii="Arial" w:hAnsi="Arial" w:cs="Arial"/>
          <w:sz w:val="20"/>
          <w:szCs w:val="20"/>
        </w:rPr>
        <w:t xml:space="preserve"> in January 2023.</w:t>
      </w:r>
    </w:p>
    <w:p w14:paraId="15EC7D1F" w14:textId="77777777" w:rsidR="00C04604" w:rsidRDefault="00C04604"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0F920C51" w14:textId="049BBCC9" w:rsidR="00EB094D" w:rsidRDefault="00A4599B" w:rsidP="00EB094D">
      <w:pPr>
        <w:pStyle w:val="paragraph"/>
        <w:spacing w:before="0" w:beforeAutospacing="0" w:after="0" w:afterAutospacing="0"/>
        <w:textAlignment w:val="baseline"/>
        <w:rPr>
          <w:rStyle w:val="normaltextrun"/>
          <w:rFonts w:ascii="Arial" w:hAnsi="Arial" w:cs="Arial"/>
          <w:sz w:val="20"/>
          <w:szCs w:val="20"/>
        </w:rPr>
      </w:pPr>
      <w:r w:rsidRPr="15EBDC41">
        <w:rPr>
          <w:rStyle w:val="normaltextrun"/>
          <w:rFonts w:ascii="Arial" w:hAnsi="Arial" w:cs="Arial"/>
          <w:b/>
          <w:bCs/>
          <w:sz w:val="20"/>
          <w:szCs w:val="20"/>
        </w:rPr>
        <w:t>Analyst Perspective:</w:t>
      </w:r>
      <w:r w:rsidR="00C04604" w:rsidRPr="15EBDC41">
        <w:rPr>
          <w:rStyle w:val="normaltextrun"/>
          <w:rFonts w:ascii="Arial" w:hAnsi="Arial" w:cs="Arial"/>
          <w:b/>
          <w:bCs/>
          <w:sz w:val="20"/>
          <w:szCs w:val="20"/>
        </w:rPr>
        <w:t xml:space="preserve"> </w:t>
      </w:r>
      <w:r w:rsidR="00EB094D">
        <w:rPr>
          <w:rStyle w:val="normaltextrun"/>
          <w:rFonts w:ascii="Arial" w:hAnsi="Arial" w:cs="Arial"/>
          <w:sz w:val="20"/>
          <w:szCs w:val="20"/>
        </w:rPr>
        <w:t xml:space="preserve">The responsibility for </w:t>
      </w:r>
      <w:r w:rsidR="008B0383">
        <w:rPr>
          <w:rStyle w:val="normaltextrun"/>
          <w:rFonts w:ascii="Arial" w:hAnsi="Arial" w:cs="Arial"/>
          <w:sz w:val="20"/>
          <w:szCs w:val="20"/>
        </w:rPr>
        <w:t>conducting</w:t>
      </w:r>
      <w:r w:rsidR="00EB094D">
        <w:rPr>
          <w:rStyle w:val="normaltextrun"/>
          <w:rFonts w:ascii="Arial" w:hAnsi="Arial" w:cs="Arial"/>
          <w:sz w:val="20"/>
          <w:szCs w:val="20"/>
        </w:rPr>
        <w:t xml:space="preserve"> </w:t>
      </w:r>
      <w:r w:rsidR="00CE36F6">
        <w:rPr>
          <w:rStyle w:val="normaltextrun"/>
          <w:rFonts w:ascii="Arial" w:hAnsi="Arial" w:cs="Arial"/>
          <w:sz w:val="20"/>
          <w:szCs w:val="20"/>
        </w:rPr>
        <w:t xml:space="preserve">a </w:t>
      </w:r>
      <w:r w:rsidR="00EB094D">
        <w:rPr>
          <w:rStyle w:val="normaltextrun"/>
          <w:rFonts w:ascii="Arial" w:hAnsi="Arial" w:cs="Arial"/>
          <w:sz w:val="20"/>
          <w:szCs w:val="20"/>
        </w:rPr>
        <w:t xml:space="preserve">PIA typically lies with the entity </w:t>
      </w:r>
      <w:r w:rsidR="006922EE">
        <w:rPr>
          <w:rStyle w:val="normaltextrun"/>
          <w:rFonts w:ascii="Arial" w:hAnsi="Arial" w:cs="Arial"/>
          <w:sz w:val="20"/>
          <w:szCs w:val="20"/>
        </w:rPr>
        <w:t>initiating</w:t>
      </w:r>
      <w:r w:rsidR="00EB094D">
        <w:rPr>
          <w:rStyle w:val="normaltextrun"/>
          <w:rFonts w:ascii="Arial" w:hAnsi="Arial" w:cs="Arial"/>
          <w:sz w:val="20"/>
          <w:szCs w:val="20"/>
        </w:rPr>
        <w:t xml:space="preserve"> a new project or poli</w:t>
      </w:r>
      <w:r w:rsidR="00DD658F">
        <w:rPr>
          <w:rStyle w:val="normaltextrun"/>
          <w:rFonts w:ascii="Arial" w:hAnsi="Arial" w:cs="Arial"/>
          <w:sz w:val="20"/>
          <w:szCs w:val="20"/>
        </w:rPr>
        <w:t>c</w:t>
      </w:r>
      <w:r w:rsidR="00EB094D">
        <w:rPr>
          <w:rStyle w:val="normaltextrun"/>
          <w:rFonts w:ascii="Arial" w:hAnsi="Arial" w:cs="Arial"/>
          <w:sz w:val="20"/>
          <w:szCs w:val="20"/>
        </w:rPr>
        <w:t xml:space="preserve">y, or making changes to existing processes that involve the collection, use, or handling of personal information. </w:t>
      </w:r>
      <w:r w:rsidR="006922EE">
        <w:rPr>
          <w:rStyle w:val="normaltextrun"/>
          <w:rFonts w:ascii="Arial" w:hAnsi="Arial" w:cs="Arial"/>
          <w:sz w:val="20"/>
          <w:szCs w:val="20"/>
        </w:rPr>
        <w:t>In this case, federal government departments deploying the technology</w:t>
      </w:r>
      <w:r w:rsidR="00975212">
        <w:rPr>
          <w:rStyle w:val="normaltextrun"/>
          <w:rFonts w:ascii="Arial" w:hAnsi="Arial" w:cs="Arial"/>
          <w:sz w:val="20"/>
          <w:szCs w:val="20"/>
        </w:rPr>
        <w:t xml:space="preserve"> are in the best position to understand the specifics of the data handling involved</w:t>
      </w:r>
      <w:r w:rsidR="00C47AE4">
        <w:rPr>
          <w:rStyle w:val="normaltextrun"/>
          <w:rFonts w:ascii="Arial" w:hAnsi="Arial" w:cs="Arial"/>
          <w:sz w:val="20"/>
          <w:szCs w:val="20"/>
        </w:rPr>
        <w:t xml:space="preserve"> and assess potential privacy impacts. In contrast, </w:t>
      </w:r>
      <w:r w:rsidR="004B6778">
        <w:rPr>
          <w:rStyle w:val="normaltextrun"/>
          <w:rFonts w:ascii="Arial" w:hAnsi="Arial" w:cs="Arial"/>
          <w:sz w:val="20"/>
          <w:szCs w:val="20"/>
        </w:rPr>
        <w:t>the s</w:t>
      </w:r>
      <w:r w:rsidR="00C47AE4">
        <w:rPr>
          <w:rStyle w:val="normaltextrun"/>
          <w:rFonts w:ascii="Arial" w:hAnsi="Arial" w:cs="Arial"/>
          <w:sz w:val="20"/>
          <w:szCs w:val="20"/>
        </w:rPr>
        <w:t xml:space="preserve">hared services </w:t>
      </w:r>
      <w:r w:rsidR="004B6778">
        <w:rPr>
          <w:rStyle w:val="normaltextrun"/>
          <w:rFonts w:ascii="Arial" w:hAnsi="Arial" w:cs="Arial"/>
          <w:sz w:val="20"/>
          <w:szCs w:val="20"/>
        </w:rPr>
        <w:t xml:space="preserve">organization that provides the tool </w:t>
      </w:r>
      <w:r w:rsidR="008B0383">
        <w:rPr>
          <w:rStyle w:val="normaltextrun"/>
          <w:rFonts w:ascii="Arial" w:hAnsi="Arial" w:cs="Arial"/>
          <w:sz w:val="20"/>
          <w:szCs w:val="20"/>
        </w:rPr>
        <w:t>is responsible for ensuring the tool itself has baseline privacy safeguards and complies with relevant privacy laws.</w:t>
      </w:r>
    </w:p>
    <w:p w14:paraId="366B6877" w14:textId="77777777" w:rsidR="00DD658F" w:rsidRDefault="00DD658F" w:rsidP="00EB094D">
      <w:pPr>
        <w:pStyle w:val="paragraph"/>
        <w:spacing w:before="0" w:beforeAutospacing="0" w:after="0" w:afterAutospacing="0"/>
        <w:textAlignment w:val="baseline"/>
        <w:rPr>
          <w:rStyle w:val="normaltextrun"/>
          <w:rFonts w:ascii="Arial" w:hAnsi="Arial" w:cs="Arial"/>
          <w:sz w:val="20"/>
          <w:szCs w:val="20"/>
        </w:rPr>
      </w:pPr>
    </w:p>
    <w:p w14:paraId="04827615" w14:textId="4B84FB79" w:rsidR="00413044" w:rsidRDefault="00D30FA6" w:rsidP="15EBDC41">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Under Canadian privacy legislation, </w:t>
      </w:r>
      <w:r w:rsidR="002D37D8">
        <w:rPr>
          <w:rStyle w:val="normaltextrun"/>
          <w:rFonts w:ascii="Arial" w:hAnsi="Arial" w:cs="Arial"/>
          <w:sz w:val="20"/>
          <w:szCs w:val="20"/>
        </w:rPr>
        <w:t xml:space="preserve">government departments are responsible </w:t>
      </w:r>
      <w:r w:rsidR="00BC55C0">
        <w:rPr>
          <w:rStyle w:val="normaltextrun"/>
          <w:rFonts w:ascii="Arial" w:hAnsi="Arial" w:cs="Arial"/>
          <w:sz w:val="20"/>
          <w:szCs w:val="20"/>
        </w:rPr>
        <w:t>for</w:t>
      </w:r>
      <w:r w:rsidR="002D37D8">
        <w:rPr>
          <w:rStyle w:val="normaltextrun"/>
          <w:rFonts w:ascii="Arial" w:hAnsi="Arial" w:cs="Arial"/>
          <w:sz w:val="20"/>
          <w:szCs w:val="20"/>
        </w:rPr>
        <w:t xml:space="preserve"> conduct</w:t>
      </w:r>
      <w:r w:rsidR="00BC55C0">
        <w:rPr>
          <w:rStyle w:val="normaltextrun"/>
          <w:rFonts w:ascii="Arial" w:hAnsi="Arial" w:cs="Arial"/>
          <w:sz w:val="20"/>
          <w:szCs w:val="20"/>
        </w:rPr>
        <w:t>ing</w:t>
      </w:r>
      <w:r w:rsidR="002D37D8">
        <w:rPr>
          <w:rStyle w:val="normaltextrun"/>
          <w:rFonts w:ascii="Arial" w:hAnsi="Arial" w:cs="Arial"/>
          <w:sz w:val="20"/>
          <w:szCs w:val="20"/>
        </w:rPr>
        <w:t xml:space="preserve"> PIAs for </w:t>
      </w:r>
      <w:r w:rsidR="000C4EA2">
        <w:rPr>
          <w:rStyle w:val="normaltextrun"/>
          <w:rFonts w:ascii="Arial" w:hAnsi="Arial" w:cs="Arial"/>
          <w:sz w:val="20"/>
          <w:szCs w:val="20"/>
        </w:rPr>
        <w:t>all new programs and services that raise privacy issues. This is</w:t>
      </w:r>
      <w:r w:rsidR="00BC55C0">
        <w:rPr>
          <w:rStyle w:val="normaltextrun"/>
          <w:rFonts w:ascii="Arial" w:hAnsi="Arial" w:cs="Arial"/>
          <w:sz w:val="20"/>
          <w:szCs w:val="20"/>
        </w:rPr>
        <w:t xml:space="preserve"> in</w:t>
      </w:r>
      <w:r w:rsidR="000C4EA2">
        <w:rPr>
          <w:rStyle w:val="normaltextrun"/>
          <w:rFonts w:ascii="Arial" w:hAnsi="Arial" w:cs="Arial"/>
          <w:sz w:val="20"/>
          <w:szCs w:val="20"/>
        </w:rPr>
        <w:t xml:space="preserve"> accordance with the </w:t>
      </w:r>
      <w:r w:rsidR="00BC55C0">
        <w:rPr>
          <w:rStyle w:val="normaltextrun"/>
          <w:rFonts w:ascii="Arial" w:hAnsi="Arial" w:cs="Arial"/>
          <w:sz w:val="20"/>
          <w:szCs w:val="20"/>
        </w:rPr>
        <w:t>“</w:t>
      </w:r>
      <w:r w:rsidR="000C4EA2">
        <w:rPr>
          <w:rStyle w:val="normaltextrun"/>
          <w:rFonts w:ascii="Arial" w:hAnsi="Arial" w:cs="Arial"/>
          <w:sz w:val="20"/>
          <w:szCs w:val="20"/>
        </w:rPr>
        <w:t>Directive on Privacy Impact Assessment</w:t>
      </w:r>
      <w:r w:rsidR="00BC55C0">
        <w:rPr>
          <w:rStyle w:val="normaltextrun"/>
          <w:rFonts w:ascii="Arial" w:hAnsi="Arial" w:cs="Arial"/>
          <w:sz w:val="20"/>
          <w:szCs w:val="20"/>
        </w:rPr>
        <w:t>”</w:t>
      </w:r>
      <w:r w:rsidR="000C4EA2">
        <w:rPr>
          <w:rStyle w:val="normaltextrun"/>
          <w:rFonts w:ascii="Arial" w:hAnsi="Arial" w:cs="Arial"/>
          <w:sz w:val="20"/>
          <w:szCs w:val="20"/>
        </w:rPr>
        <w:t xml:space="preserve"> from the Treasure Board of Canada Secretariat. The</w:t>
      </w:r>
      <w:r w:rsidR="00AC3F6F">
        <w:rPr>
          <w:rStyle w:val="normaltextrun"/>
          <w:rFonts w:ascii="Arial" w:hAnsi="Arial" w:cs="Arial"/>
          <w:sz w:val="20"/>
          <w:szCs w:val="20"/>
        </w:rPr>
        <w:t xml:space="preserve"> PIA goes through an internal approval process before </w:t>
      </w:r>
      <w:r w:rsidR="00936250">
        <w:rPr>
          <w:rStyle w:val="normaltextrun"/>
          <w:rFonts w:ascii="Arial" w:hAnsi="Arial" w:cs="Arial"/>
          <w:sz w:val="20"/>
          <w:szCs w:val="20"/>
        </w:rPr>
        <w:t>the Deputy Minister approves it and sends it to the Office of the Privacy Commissioner for review.</w:t>
      </w:r>
    </w:p>
    <w:p w14:paraId="2F5BDB11" w14:textId="77777777" w:rsidR="00413044" w:rsidRDefault="00413044" w:rsidP="15EBDC41">
      <w:pPr>
        <w:pStyle w:val="paragraph"/>
        <w:spacing w:before="0" w:beforeAutospacing="0" w:after="0" w:afterAutospacing="0"/>
        <w:textAlignment w:val="baseline"/>
        <w:rPr>
          <w:rStyle w:val="normaltextrun"/>
          <w:rFonts w:ascii="Arial" w:hAnsi="Arial" w:cs="Arial"/>
          <w:sz w:val="20"/>
          <w:szCs w:val="20"/>
        </w:rPr>
      </w:pPr>
    </w:p>
    <w:p w14:paraId="0BD227DC" w14:textId="195658E2" w:rsidR="00EB094D" w:rsidRDefault="002B5256" w:rsidP="15EBDC41">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The case illustrates the need </w:t>
      </w:r>
      <w:r w:rsidR="00413044">
        <w:rPr>
          <w:rStyle w:val="normaltextrun"/>
          <w:rFonts w:ascii="Arial" w:hAnsi="Arial" w:cs="Arial"/>
          <w:sz w:val="20"/>
          <w:szCs w:val="20"/>
        </w:rPr>
        <w:t xml:space="preserve">to implement </w:t>
      </w:r>
      <w:r w:rsidR="004B1CBC">
        <w:rPr>
          <w:rStyle w:val="normaltextrun"/>
          <w:rFonts w:ascii="Arial" w:hAnsi="Arial" w:cs="Arial"/>
          <w:sz w:val="20"/>
          <w:szCs w:val="20"/>
        </w:rPr>
        <w:t>robust governance measures</w:t>
      </w:r>
      <w:r w:rsidR="00413044">
        <w:rPr>
          <w:rStyle w:val="normaltextrun"/>
          <w:rFonts w:ascii="Arial" w:hAnsi="Arial" w:cs="Arial"/>
          <w:sz w:val="20"/>
          <w:szCs w:val="20"/>
        </w:rPr>
        <w:t xml:space="preserve"> when </w:t>
      </w:r>
      <w:r w:rsidR="0055068C">
        <w:rPr>
          <w:rStyle w:val="normaltextrun"/>
          <w:rFonts w:ascii="Arial" w:hAnsi="Arial" w:cs="Arial"/>
          <w:sz w:val="20"/>
          <w:szCs w:val="20"/>
        </w:rPr>
        <w:t xml:space="preserve">building a privacy program and maturing privacy </w:t>
      </w:r>
      <w:r w:rsidR="00506D29">
        <w:rPr>
          <w:rStyle w:val="normaltextrun"/>
          <w:rFonts w:ascii="Arial" w:hAnsi="Arial" w:cs="Arial"/>
          <w:sz w:val="20"/>
          <w:szCs w:val="20"/>
        </w:rPr>
        <w:t>operations and</w:t>
      </w:r>
      <w:r w:rsidR="00561805">
        <w:rPr>
          <w:rStyle w:val="normaltextrun"/>
          <w:rFonts w:ascii="Arial" w:hAnsi="Arial" w:cs="Arial"/>
          <w:sz w:val="20"/>
          <w:szCs w:val="20"/>
        </w:rPr>
        <w:t xml:space="preserve"> then</w:t>
      </w:r>
      <w:r w:rsidR="00D610C7">
        <w:rPr>
          <w:rStyle w:val="normaltextrun"/>
          <w:rFonts w:ascii="Arial" w:hAnsi="Arial" w:cs="Arial"/>
          <w:sz w:val="20"/>
          <w:szCs w:val="20"/>
        </w:rPr>
        <w:t xml:space="preserve"> </w:t>
      </w:r>
      <w:r w:rsidR="00D647B7">
        <w:rPr>
          <w:rStyle w:val="normaltextrun"/>
          <w:rFonts w:ascii="Arial" w:hAnsi="Arial" w:cs="Arial"/>
          <w:sz w:val="20"/>
          <w:szCs w:val="20"/>
        </w:rPr>
        <w:t xml:space="preserve">to </w:t>
      </w:r>
      <w:r w:rsidR="00D610C7">
        <w:rPr>
          <w:rStyle w:val="normaltextrun"/>
          <w:rFonts w:ascii="Arial" w:hAnsi="Arial" w:cs="Arial"/>
          <w:sz w:val="20"/>
          <w:szCs w:val="20"/>
        </w:rPr>
        <w:t xml:space="preserve">audit these measures </w:t>
      </w:r>
      <w:r w:rsidR="006E36FF">
        <w:rPr>
          <w:rStyle w:val="normaltextrun"/>
          <w:rFonts w:ascii="Arial" w:hAnsi="Arial" w:cs="Arial"/>
          <w:sz w:val="20"/>
          <w:szCs w:val="20"/>
        </w:rPr>
        <w:t>regularly</w:t>
      </w:r>
      <w:r w:rsidR="00D610C7">
        <w:rPr>
          <w:rStyle w:val="normaltextrun"/>
          <w:rFonts w:ascii="Arial" w:hAnsi="Arial" w:cs="Arial"/>
          <w:sz w:val="20"/>
          <w:szCs w:val="20"/>
        </w:rPr>
        <w:t>.</w:t>
      </w:r>
      <w:r w:rsidR="004B1CBC">
        <w:rPr>
          <w:rStyle w:val="normaltextrun"/>
          <w:rFonts w:ascii="Arial" w:hAnsi="Arial" w:cs="Arial"/>
          <w:sz w:val="20"/>
          <w:szCs w:val="20"/>
        </w:rPr>
        <w:t xml:space="preserve"> </w:t>
      </w:r>
    </w:p>
    <w:p w14:paraId="1B06A587" w14:textId="77777777" w:rsidR="009B0522" w:rsidRDefault="009B0522" w:rsidP="004C2681">
      <w:pPr>
        <w:pStyle w:val="paragraph"/>
        <w:spacing w:before="0" w:beforeAutospacing="0" w:after="0" w:afterAutospacing="0"/>
        <w:textAlignment w:val="baseline"/>
        <w:rPr>
          <w:rFonts w:ascii="Arial" w:hAnsi="Arial" w:cs="Arial"/>
          <w:sz w:val="20"/>
          <w:szCs w:val="20"/>
        </w:rPr>
      </w:pPr>
    </w:p>
    <w:p w14:paraId="69387603" w14:textId="2AA3D08F" w:rsidR="00A4599B" w:rsidRPr="00033244" w:rsidRDefault="00A4599B" w:rsidP="00A4599B">
      <w:pPr>
        <w:pStyle w:val="paragraph"/>
        <w:spacing w:before="0" w:beforeAutospacing="0" w:after="0" w:afterAutospacing="0"/>
        <w:textAlignment w:val="baseline"/>
        <w:rPr>
          <w:rFonts w:ascii="Arial" w:hAnsi="Arial" w:cs="Arial"/>
          <w:sz w:val="20"/>
          <w:szCs w:val="20"/>
        </w:rPr>
      </w:pPr>
      <w:r w:rsidRPr="00033244">
        <w:rPr>
          <w:rStyle w:val="normaltextrun"/>
          <w:rFonts w:ascii="Arial" w:hAnsi="Arial" w:cs="Arial"/>
          <w:b/>
          <w:bCs/>
          <w:sz w:val="20"/>
          <w:szCs w:val="20"/>
        </w:rPr>
        <w:t>Analyst:</w:t>
      </w:r>
      <w:r w:rsidRPr="00033244">
        <w:rPr>
          <w:rStyle w:val="normaltextrun"/>
          <w:rFonts w:ascii="Arial" w:hAnsi="Arial" w:cs="Arial"/>
          <w:b/>
          <w:bCs/>
          <w:color w:val="0E101A"/>
          <w:sz w:val="20"/>
          <w:szCs w:val="20"/>
          <w:lang w:val="en-CA"/>
        </w:rPr>
        <w:t xml:space="preserve"> </w:t>
      </w:r>
      <w:hyperlink r:id="rId10" w:history="1">
        <w:r w:rsidR="00A87FCA" w:rsidRPr="000403B5">
          <w:rPr>
            <w:rStyle w:val="Hyperlink"/>
            <w:rFonts w:ascii="Arial" w:hAnsi="Arial" w:cs="Arial"/>
            <w:sz w:val="20"/>
            <w:szCs w:val="20"/>
            <w:lang w:val="en-CA"/>
          </w:rPr>
          <w:t>Michel H</w:t>
        </w:r>
        <w:r w:rsidR="00CE36F6">
          <w:rPr>
            <w:rStyle w:val="Hyperlink"/>
            <w:rFonts w:ascii="Arial" w:hAnsi="Arial" w:cs="Arial"/>
            <w:sz w:val="20"/>
            <w:szCs w:val="20"/>
            <w:lang w:val="en-CA"/>
          </w:rPr>
          <w:t>é</w:t>
        </w:r>
        <w:r w:rsidR="00A87FCA" w:rsidRPr="000403B5">
          <w:rPr>
            <w:rStyle w:val="Hyperlink"/>
            <w:rFonts w:ascii="Arial" w:hAnsi="Arial" w:cs="Arial"/>
            <w:sz w:val="20"/>
            <w:szCs w:val="20"/>
            <w:lang w:val="en-CA"/>
          </w:rPr>
          <w:t>bert</w:t>
        </w:r>
      </w:hyperlink>
      <w:r>
        <w:rPr>
          <w:rStyle w:val="normaltextrun"/>
          <w:rFonts w:ascii="Arial" w:hAnsi="Arial" w:cs="Arial"/>
          <w:color w:val="0E101A"/>
          <w:sz w:val="20"/>
          <w:szCs w:val="20"/>
          <w:lang w:val="en-CA"/>
        </w:rPr>
        <w:t xml:space="preserve">, </w:t>
      </w:r>
      <w:r w:rsidR="00BB36AB">
        <w:rPr>
          <w:rStyle w:val="normaltextrun"/>
          <w:rFonts w:ascii="Arial" w:hAnsi="Arial" w:cs="Arial"/>
          <w:color w:val="0E101A"/>
          <w:sz w:val="20"/>
          <w:szCs w:val="20"/>
          <w:lang w:val="en-CA"/>
        </w:rPr>
        <w:t xml:space="preserve">Principal </w:t>
      </w:r>
      <w:r w:rsidRPr="00125C70">
        <w:rPr>
          <w:rStyle w:val="normaltextrun"/>
          <w:rFonts w:ascii="Arial" w:hAnsi="Arial" w:cs="Arial"/>
          <w:sz w:val="20"/>
          <w:szCs w:val="20"/>
        </w:rPr>
        <w:t>Research</w:t>
      </w:r>
      <w:r w:rsidR="00BB36AB">
        <w:rPr>
          <w:rStyle w:val="normaltextrun"/>
          <w:rFonts w:ascii="Arial" w:hAnsi="Arial" w:cs="Arial"/>
          <w:sz w:val="20"/>
          <w:szCs w:val="20"/>
        </w:rPr>
        <w:t xml:space="preserve"> Director </w:t>
      </w:r>
      <w:r w:rsidRPr="00125C70">
        <w:rPr>
          <w:rStyle w:val="normaltextrun"/>
          <w:rFonts w:ascii="Arial" w:hAnsi="Arial" w:cs="Arial"/>
          <w:sz w:val="20"/>
          <w:szCs w:val="20"/>
        </w:rPr>
        <w:t>– Security &amp; Privacy</w:t>
      </w:r>
      <w:r w:rsidRPr="00033244">
        <w:rPr>
          <w:rStyle w:val="eop"/>
          <w:rFonts w:ascii="Arial" w:hAnsi="Arial" w:cs="Arial"/>
          <w:sz w:val="20"/>
          <w:szCs w:val="20"/>
        </w:rPr>
        <w:t> </w:t>
      </w:r>
    </w:p>
    <w:p w14:paraId="361435F2" w14:textId="77777777" w:rsidR="00A4599B" w:rsidRPr="00033244" w:rsidRDefault="00A4599B" w:rsidP="00A4599B">
      <w:pPr>
        <w:pStyle w:val="paragraph"/>
        <w:spacing w:before="0" w:beforeAutospacing="0" w:after="0" w:afterAutospacing="0"/>
        <w:textAlignment w:val="baseline"/>
        <w:rPr>
          <w:rFonts w:ascii="Arial" w:hAnsi="Arial" w:cs="Arial"/>
          <w:sz w:val="20"/>
          <w:szCs w:val="20"/>
        </w:rPr>
      </w:pPr>
      <w:r w:rsidRPr="00033244">
        <w:rPr>
          <w:rStyle w:val="eop"/>
          <w:rFonts w:ascii="Arial" w:hAnsi="Arial" w:cs="Arial"/>
          <w:color w:val="0E101A"/>
          <w:sz w:val="20"/>
          <w:szCs w:val="20"/>
        </w:rPr>
        <w:t> </w:t>
      </w:r>
    </w:p>
    <w:p w14:paraId="40664B1F" w14:textId="77777777" w:rsidR="00A4599B" w:rsidRPr="00033244" w:rsidRDefault="00A4599B" w:rsidP="00A4599B">
      <w:pPr>
        <w:rPr>
          <w:rFonts w:eastAsia="Arial" w:cs="Arial"/>
          <w:b/>
          <w:bCs/>
          <w:szCs w:val="20"/>
        </w:rPr>
      </w:pPr>
      <w:r w:rsidRPr="00033244">
        <w:rPr>
          <w:rFonts w:eastAsia="Arial" w:cs="Arial"/>
          <w:b/>
          <w:bCs/>
          <w:szCs w:val="20"/>
        </w:rPr>
        <w:t>More Reading: </w:t>
      </w:r>
    </w:p>
    <w:p w14:paraId="2F5CC5AB" w14:textId="5E12FD36" w:rsidR="00A4599B" w:rsidRPr="00033244" w:rsidRDefault="00A4599B" w:rsidP="00A4599B">
      <w:pPr>
        <w:pStyle w:val="paragraph"/>
        <w:numPr>
          <w:ilvl w:val="0"/>
          <w:numId w:val="29"/>
        </w:numPr>
        <w:spacing w:before="0" w:beforeAutospacing="0" w:after="0" w:afterAutospacing="0"/>
        <w:textAlignment w:val="baseline"/>
        <w:rPr>
          <w:rFonts w:ascii="Arial" w:eastAsia="Arial" w:hAnsi="Arial" w:cs="Arial"/>
          <w:sz w:val="20"/>
          <w:szCs w:val="20"/>
        </w:rPr>
      </w:pPr>
      <w:r w:rsidRPr="00033244">
        <w:rPr>
          <w:rFonts w:ascii="Arial" w:eastAsia="Arial" w:hAnsi="Arial" w:cs="Arial"/>
          <w:sz w:val="20"/>
          <w:szCs w:val="20"/>
        </w:rPr>
        <w:t>Source Material</w:t>
      </w:r>
      <w:r>
        <w:rPr>
          <w:rFonts w:ascii="Arial" w:eastAsia="Arial" w:hAnsi="Arial" w:cs="Arial"/>
          <w:sz w:val="20"/>
          <w:szCs w:val="20"/>
        </w:rPr>
        <w:t>:</w:t>
      </w:r>
      <w:r w:rsidRPr="002436F9">
        <w:rPr>
          <w:rFonts w:ascii="Arial" w:eastAsia="Arial" w:hAnsi="Arial" w:cs="Arial"/>
          <w:sz w:val="20"/>
          <w:szCs w:val="20"/>
        </w:rPr>
        <w:t xml:space="preserve"> </w:t>
      </w:r>
      <w:hyperlink r:id="rId11" w:history="1">
        <w:r w:rsidR="005D2AC3" w:rsidRPr="002436F9">
          <w:rPr>
            <w:rStyle w:val="Hyperlink"/>
            <w:rFonts w:ascii="Arial" w:hAnsi="Arial" w:cs="Arial"/>
            <w:sz w:val="20"/>
            <w:szCs w:val="20"/>
          </w:rPr>
          <w:t>CBC</w:t>
        </w:r>
      </w:hyperlink>
      <w:r w:rsidR="005D2AC3" w:rsidRPr="002436F9">
        <w:rPr>
          <w:rFonts w:ascii="Arial" w:hAnsi="Arial" w:cs="Arial"/>
          <w:sz w:val="20"/>
          <w:szCs w:val="20"/>
        </w:rPr>
        <w:t xml:space="preserve">, </w:t>
      </w:r>
      <w:hyperlink r:id="rId12" w:history="1">
        <w:r w:rsidR="005D2AC3" w:rsidRPr="002436F9">
          <w:rPr>
            <w:rStyle w:val="Hyperlink"/>
            <w:rFonts w:ascii="Arial" w:hAnsi="Arial" w:cs="Arial"/>
            <w:sz w:val="20"/>
            <w:szCs w:val="20"/>
          </w:rPr>
          <w:t>CBC</w:t>
        </w:r>
      </w:hyperlink>
      <w:r w:rsidR="002436F9">
        <w:rPr>
          <w:rFonts w:ascii="Arial" w:hAnsi="Arial" w:cs="Arial"/>
          <w:sz w:val="20"/>
          <w:szCs w:val="20"/>
        </w:rPr>
        <w:t xml:space="preserve">, </w:t>
      </w:r>
      <w:hyperlink r:id="rId13" w:history="1">
        <w:r w:rsidR="006C3F9B" w:rsidRPr="006C3F9B">
          <w:rPr>
            <w:rStyle w:val="Hyperlink"/>
            <w:rFonts w:ascii="Arial" w:hAnsi="Arial" w:cs="Arial"/>
            <w:sz w:val="20"/>
            <w:szCs w:val="20"/>
          </w:rPr>
          <w:t>Government of Canada</w:t>
        </w:r>
      </w:hyperlink>
      <w:r w:rsidR="006C3F9B">
        <w:rPr>
          <w:rFonts w:ascii="Arial" w:hAnsi="Arial" w:cs="Arial"/>
          <w:sz w:val="20"/>
          <w:szCs w:val="20"/>
        </w:rPr>
        <w:t xml:space="preserve">, </w:t>
      </w:r>
      <w:hyperlink r:id="rId14" w:history="1">
        <w:r w:rsidR="00846AF8" w:rsidRPr="00846AF8">
          <w:rPr>
            <w:rStyle w:val="Hyperlink"/>
            <w:rFonts w:ascii="Arial" w:hAnsi="Arial" w:cs="Arial"/>
            <w:sz w:val="20"/>
            <w:szCs w:val="20"/>
          </w:rPr>
          <w:t>OPCC</w:t>
        </w:r>
      </w:hyperlink>
      <w:r w:rsidR="00846AF8">
        <w:rPr>
          <w:rFonts w:ascii="Arial" w:hAnsi="Arial" w:cs="Arial"/>
          <w:sz w:val="20"/>
          <w:szCs w:val="20"/>
        </w:rPr>
        <w:t xml:space="preserve">, </w:t>
      </w:r>
      <w:hyperlink r:id="rId15" w:history="1">
        <w:r w:rsidR="00376343" w:rsidRPr="00376343">
          <w:rPr>
            <w:rStyle w:val="Hyperlink"/>
            <w:rFonts w:ascii="Arial" w:hAnsi="Arial" w:cs="Arial"/>
            <w:sz w:val="20"/>
            <w:szCs w:val="20"/>
          </w:rPr>
          <w:t>TBC</w:t>
        </w:r>
      </w:hyperlink>
    </w:p>
    <w:p w14:paraId="1518100F" w14:textId="77777777" w:rsidR="00A4599B" w:rsidRPr="00F00751" w:rsidRDefault="00A4599B" w:rsidP="00A4599B">
      <w:pPr>
        <w:numPr>
          <w:ilvl w:val="0"/>
          <w:numId w:val="2"/>
        </w:numPr>
        <w:rPr>
          <w:rFonts w:eastAsia="Arial" w:cs="Arial"/>
          <w:szCs w:val="20"/>
        </w:rPr>
      </w:pPr>
      <w:r w:rsidRPr="00033244">
        <w:rPr>
          <w:rFonts w:eastAsia="Arial" w:cs="Arial"/>
          <w:szCs w:val="20"/>
        </w:rPr>
        <w:t>Related Info-Tech Research:</w:t>
      </w:r>
    </w:p>
    <w:bookmarkEnd w:id="1"/>
    <w:p w14:paraId="316A7C2F" w14:textId="3137CF7A" w:rsidR="00F10B99" w:rsidRDefault="005778D2" w:rsidP="005778D2">
      <w:pPr>
        <w:pStyle w:val="paragraph"/>
        <w:numPr>
          <w:ilvl w:val="1"/>
          <w:numId w:val="38"/>
        </w:numPr>
        <w:spacing w:before="0" w:beforeAutospacing="0" w:after="0" w:afterAutospacing="0"/>
        <w:textAlignment w:val="baseline"/>
        <w:rPr>
          <w:rStyle w:val="Hyperlink"/>
        </w:rPr>
      </w:pPr>
      <w:r>
        <w:rPr>
          <w:rStyle w:val="Hyperlink"/>
          <w:rFonts w:ascii="Arial" w:hAnsi="Arial" w:cs="Arial"/>
          <w:i/>
          <w:iCs/>
          <w:sz w:val="20"/>
          <w:szCs w:val="20"/>
        </w:rPr>
        <w:fldChar w:fldCharType="begin"/>
      </w:r>
      <w:r>
        <w:rPr>
          <w:rStyle w:val="Hyperlink"/>
          <w:rFonts w:ascii="Arial" w:hAnsi="Arial" w:cs="Arial"/>
          <w:i/>
          <w:iCs/>
          <w:sz w:val="20"/>
          <w:szCs w:val="20"/>
        </w:rPr>
        <w:instrText>HYPERLINK "https://www.infotech.com/research/ss/mature-your-privacy-operations"</w:instrText>
      </w:r>
      <w:r>
        <w:rPr>
          <w:rStyle w:val="Hyperlink"/>
          <w:rFonts w:ascii="Arial" w:hAnsi="Arial" w:cs="Arial"/>
          <w:i/>
          <w:iCs/>
          <w:sz w:val="20"/>
          <w:szCs w:val="20"/>
        </w:rPr>
      </w:r>
      <w:r>
        <w:rPr>
          <w:rStyle w:val="Hyperlink"/>
          <w:rFonts w:ascii="Arial" w:hAnsi="Arial" w:cs="Arial"/>
          <w:i/>
          <w:iCs/>
          <w:sz w:val="20"/>
          <w:szCs w:val="20"/>
        </w:rPr>
        <w:fldChar w:fldCharType="separate"/>
      </w:r>
      <w:r w:rsidR="00F00751" w:rsidRPr="005778D2">
        <w:rPr>
          <w:rStyle w:val="Hyperlink"/>
          <w:rFonts w:ascii="Arial" w:hAnsi="Arial" w:cs="Arial"/>
          <w:i/>
          <w:iCs/>
          <w:sz w:val="20"/>
          <w:szCs w:val="20"/>
        </w:rPr>
        <w:t>Mature Your Privacy Operations</w:t>
      </w:r>
      <w:r>
        <w:rPr>
          <w:rStyle w:val="Hyperlink"/>
          <w:rFonts w:ascii="Arial" w:hAnsi="Arial" w:cs="Arial"/>
          <w:i/>
          <w:iCs/>
          <w:sz w:val="20"/>
          <w:szCs w:val="20"/>
        </w:rPr>
        <w:fldChar w:fldCharType="end"/>
      </w:r>
    </w:p>
    <w:p w14:paraId="10A3A098" w14:textId="79BA7C24" w:rsidR="00A86667" w:rsidRPr="00D0382C" w:rsidRDefault="00000000" w:rsidP="005778D2">
      <w:pPr>
        <w:pStyle w:val="paragraph"/>
        <w:numPr>
          <w:ilvl w:val="1"/>
          <w:numId w:val="38"/>
        </w:numPr>
        <w:spacing w:before="0" w:beforeAutospacing="0" w:after="0" w:afterAutospacing="0"/>
        <w:textAlignment w:val="baseline"/>
        <w:rPr>
          <w:rFonts w:ascii="Arial" w:hAnsi="Arial" w:cs="Arial"/>
          <w:i/>
          <w:iCs/>
          <w:color w:val="2576B7" w:themeColor="hyperlink"/>
          <w:sz w:val="20"/>
          <w:szCs w:val="20"/>
          <w:u w:val="single"/>
        </w:rPr>
      </w:pPr>
      <w:hyperlink r:id="rId16" w:history="1">
        <w:r w:rsidR="00F10B99" w:rsidRPr="005778D2">
          <w:rPr>
            <w:rStyle w:val="Hyperlink"/>
            <w:rFonts w:ascii="Arial" w:hAnsi="Arial" w:cs="Arial"/>
            <w:i/>
            <w:iCs/>
            <w:sz w:val="20"/>
            <w:szCs w:val="20"/>
          </w:rPr>
          <w:t>Build a Data Privacy Program</w:t>
        </w:r>
      </w:hyperlink>
    </w:p>
    <w:p w14:paraId="5548C2E9" w14:textId="77777777" w:rsidR="00A86667" w:rsidRDefault="00A86667" w:rsidP="001630DD">
      <w:pPr>
        <w:rPr>
          <w:rFonts w:cs="Arial"/>
          <w:szCs w:val="20"/>
        </w:rPr>
      </w:pPr>
    </w:p>
    <w:p w14:paraId="45127A49" w14:textId="77777777" w:rsidR="00D13062" w:rsidRDefault="00D13062" w:rsidP="001630DD">
      <w:pPr>
        <w:rPr>
          <w:rFonts w:cs="Arial"/>
          <w:szCs w:val="20"/>
        </w:rPr>
      </w:pPr>
    </w:p>
    <w:p w14:paraId="6018298D" w14:textId="77777777" w:rsidR="00D13062" w:rsidRDefault="00D13062" w:rsidP="001630DD">
      <w:pPr>
        <w:rPr>
          <w:rFonts w:cs="Arial"/>
          <w:szCs w:val="20"/>
        </w:rPr>
      </w:pPr>
    </w:p>
    <w:p w14:paraId="6214956A" w14:textId="77777777" w:rsidR="00D13062" w:rsidRDefault="00D13062" w:rsidP="001630DD">
      <w:pPr>
        <w:rPr>
          <w:rFonts w:cs="Arial"/>
          <w:szCs w:val="20"/>
        </w:rPr>
      </w:pPr>
    </w:p>
    <w:p w14:paraId="19291F29" w14:textId="77777777" w:rsidR="00D13062" w:rsidRDefault="00D13062" w:rsidP="001630DD">
      <w:pPr>
        <w:rPr>
          <w:rFonts w:cs="Arial"/>
          <w:szCs w:val="20"/>
        </w:rPr>
      </w:pPr>
    </w:p>
    <w:p w14:paraId="6AD65A0C" w14:textId="77777777" w:rsidR="00FC6A00" w:rsidRDefault="00FC6A00" w:rsidP="00FC6A00">
      <w:pPr>
        <w:rPr>
          <w:color w:val="808080"/>
        </w:rPr>
      </w:pPr>
      <w:r w:rsidRPr="5B229044">
        <w:rPr>
          <w:color w:val="808080"/>
        </w:rPr>
        <w:t>____________________________________________________________________________________</w:t>
      </w:r>
    </w:p>
    <w:p w14:paraId="3CB33DAC" w14:textId="4866EDC7" w:rsidR="006607B0" w:rsidRDefault="006607B0" w:rsidP="006607B0">
      <w:pPr>
        <w:pStyle w:val="Heading1"/>
        <w:rPr>
          <w:szCs w:val="24"/>
        </w:rPr>
      </w:pPr>
      <w:bookmarkStart w:id="6" w:name="_Toc156545384"/>
      <w:r>
        <w:rPr>
          <w:shd w:val="clear" w:color="auto" w:fill="FFFFFF"/>
        </w:rPr>
        <w:t>FTC Proposes Strengthening COPPA to Bolster Privacy Safeguards for Children</w:t>
      </w:r>
      <w:bookmarkEnd w:id="6"/>
    </w:p>
    <w:p w14:paraId="1C382741" w14:textId="77777777" w:rsidR="006607B0" w:rsidRDefault="006607B0" w:rsidP="006607B0">
      <w:pPr>
        <w:pStyle w:val="Heading2"/>
        <w:spacing w:before="0" w:after="0"/>
        <w:rPr>
          <w:sz w:val="20"/>
          <w:szCs w:val="20"/>
        </w:rPr>
      </w:pPr>
    </w:p>
    <w:p w14:paraId="1D2D362A" w14:textId="52D4B477" w:rsidR="00094A2D" w:rsidRPr="00072440" w:rsidRDefault="00094A2D" w:rsidP="006607B0">
      <w:pPr>
        <w:pStyle w:val="Heading2"/>
        <w:spacing w:before="0" w:after="0"/>
        <w:rPr>
          <w:sz w:val="20"/>
          <w:szCs w:val="20"/>
        </w:rPr>
      </w:pPr>
      <w:bookmarkStart w:id="7" w:name="_Toc156545385"/>
      <w:r w:rsidRPr="006607B0">
        <w:rPr>
          <w:sz w:val="20"/>
          <w:szCs w:val="20"/>
        </w:rPr>
        <w:t xml:space="preserve">Type: </w:t>
      </w:r>
      <w:r w:rsidRPr="00072440">
        <w:rPr>
          <w:sz w:val="20"/>
          <w:szCs w:val="20"/>
        </w:rPr>
        <w:t>Regulation</w:t>
      </w:r>
      <w:bookmarkEnd w:id="7"/>
    </w:p>
    <w:p w14:paraId="6A83A1E7" w14:textId="78EFBDDB" w:rsidR="00094A2D" w:rsidRPr="00072440" w:rsidRDefault="00094A2D" w:rsidP="006607B0">
      <w:pPr>
        <w:pStyle w:val="Heading2"/>
        <w:spacing w:before="0" w:after="0"/>
        <w:rPr>
          <w:sz w:val="20"/>
          <w:szCs w:val="20"/>
        </w:rPr>
      </w:pPr>
      <w:bookmarkStart w:id="8" w:name="_Toc156545386"/>
      <w:r w:rsidRPr="00072440">
        <w:rPr>
          <w:sz w:val="20"/>
          <w:szCs w:val="20"/>
        </w:rPr>
        <w:t>Announcement Date: January 2024</w:t>
      </w:r>
      <w:bookmarkEnd w:id="8"/>
    </w:p>
    <w:p w14:paraId="771FF2F0" w14:textId="00C11F87" w:rsidR="00094A2D" w:rsidRPr="006607B0" w:rsidRDefault="00094A2D" w:rsidP="00094A2D">
      <w:pPr>
        <w:pStyle w:val="dou-paragraph"/>
        <w:shd w:val="clear" w:color="auto" w:fill="FFFFFF"/>
        <w:jc w:val="both"/>
        <w:rPr>
          <w:rStyle w:val="normaltextrun"/>
          <w:rFonts w:ascii="Arial" w:hAnsi="Arial" w:cs="Arial"/>
          <w:sz w:val="20"/>
          <w:szCs w:val="20"/>
        </w:rPr>
      </w:pPr>
      <w:r w:rsidRPr="006607B0">
        <w:rPr>
          <w:rFonts w:ascii="Arial" w:hAnsi="Arial" w:cs="Arial"/>
          <w:b/>
          <w:bCs/>
          <w:sz w:val="20"/>
          <w:szCs w:val="20"/>
        </w:rPr>
        <w:t>Summary:</w:t>
      </w:r>
      <w:r w:rsidR="006607B0" w:rsidRPr="006607B0">
        <w:rPr>
          <w:rStyle w:val="normaltextrun"/>
          <w:rFonts w:ascii="Arial" w:hAnsi="Arial" w:cs="Arial"/>
          <w:b/>
          <w:bCs/>
          <w:sz w:val="20"/>
          <w:szCs w:val="20"/>
        </w:rPr>
        <w:t xml:space="preserve"> </w:t>
      </w:r>
      <w:r w:rsidRPr="006607B0">
        <w:rPr>
          <w:rStyle w:val="normaltextrun"/>
          <w:rFonts w:ascii="Arial" w:hAnsi="Arial" w:cs="Arial"/>
          <w:sz w:val="20"/>
          <w:szCs w:val="20"/>
        </w:rPr>
        <w:t>In a bold move to recalibrate the digital landscape for children, the Federal Trade Commission (FTC) has proposed significant amendments to the Children</w:t>
      </w:r>
      <w:r w:rsidR="005676CF">
        <w:rPr>
          <w:rStyle w:val="normaltextrun"/>
          <w:rFonts w:ascii="Arial" w:hAnsi="Arial" w:cs="Arial"/>
          <w:sz w:val="20"/>
          <w:szCs w:val="20"/>
        </w:rPr>
        <w:t>’</w:t>
      </w:r>
      <w:r w:rsidRPr="006607B0">
        <w:rPr>
          <w:rStyle w:val="normaltextrun"/>
          <w:rFonts w:ascii="Arial" w:hAnsi="Arial" w:cs="Arial"/>
          <w:sz w:val="20"/>
          <w:szCs w:val="20"/>
        </w:rPr>
        <w:t>s Online Privacy Protection Act (COPPA). These revisions target the tracking and hoarding of children</w:t>
      </w:r>
      <w:r w:rsidR="005676CF">
        <w:rPr>
          <w:rStyle w:val="normaltextrun"/>
          <w:rFonts w:ascii="Arial" w:hAnsi="Arial" w:cs="Arial"/>
          <w:sz w:val="20"/>
          <w:szCs w:val="20"/>
        </w:rPr>
        <w:t>’</w:t>
      </w:r>
      <w:r w:rsidRPr="006607B0">
        <w:rPr>
          <w:rStyle w:val="normaltextrun"/>
          <w:rFonts w:ascii="Arial" w:hAnsi="Arial" w:cs="Arial"/>
          <w:sz w:val="20"/>
          <w:szCs w:val="20"/>
        </w:rPr>
        <w:t>s personal data by imposing stricter control</w:t>
      </w:r>
      <w:r w:rsidR="005676CF">
        <w:rPr>
          <w:rStyle w:val="normaltextrun"/>
          <w:rFonts w:ascii="Arial" w:hAnsi="Arial" w:cs="Arial"/>
          <w:sz w:val="20"/>
          <w:szCs w:val="20"/>
        </w:rPr>
        <w:t>s</w:t>
      </w:r>
      <w:r w:rsidRPr="006607B0">
        <w:rPr>
          <w:rStyle w:val="normaltextrun"/>
          <w:rFonts w:ascii="Arial" w:hAnsi="Arial" w:cs="Arial"/>
          <w:sz w:val="20"/>
          <w:szCs w:val="20"/>
        </w:rPr>
        <w:t xml:space="preserve"> over data collection, disclosure, and monetization practices. The current COPPA framework hinges on parental consent for data collection from children under 13. However, some argue that this onus alone proves insufficient in the face of sophisticated digital tools deployed to surveil children today online.</w:t>
      </w:r>
    </w:p>
    <w:p w14:paraId="1FB7C944" w14:textId="4C05C7D5" w:rsidR="00094A2D" w:rsidRPr="006607B0" w:rsidRDefault="00094A2D" w:rsidP="00094A2D">
      <w:pPr>
        <w:pStyle w:val="dou-paragraph"/>
        <w:shd w:val="clear" w:color="auto" w:fill="FFFFFF"/>
        <w:jc w:val="both"/>
        <w:rPr>
          <w:rStyle w:val="normaltextrun"/>
          <w:rFonts w:ascii="Arial" w:hAnsi="Arial" w:cs="Arial"/>
          <w:sz w:val="20"/>
          <w:szCs w:val="20"/>
        </w:rPr>
      </w:pPr>
      <w:r w:rsidRPr="006607B0">
        <w:rPr>
          <w:rStyle w:val="normaltextrun"/>
          <w:rFonts w:ascii="Arial" w:hAnsi="Arial" w:cs="Arial"/>
          <w:sz w:val="20"/>
          <w:szCs w:val="20"/>
        </w:rPr>
        <w:t>Rather than relying solely on parental gatekeeping, the FTC envisions affirmative obligations on service providers. This translates to limitations on the types and volume of data collected, stricter retention guidelines, and robust data security measures. Importantly, the FTC proposes to curtail the commercial exploitation of children</w:t>
      </w:r>
      <w:r w:rsidR="005676CF">
        <w:rPr>
          <w:rStyle w:val="normaltextrun"/>
          <w:rFonts w:ascii="Arial" w:hAnsi="Arial" w:cs="Arial"/>
          <w:sz w:val="20"/>
          <w:szCs w:val="20"/>
        </w:rPr>
        <w:t>’</w:t>
      </w:r>
      <w:r w:rsidRPr="006607B0">
        <w:rPr>
          <w:rStyle w:val="normaltextrun"/>
          <w:rFonts w:ascii="Arial" w:hAnsi="Arial" w:cs="Arial"/>
          <w:sz w:val="20"/>
          <w:szCs w:val="20"/>
        </w:rPr>
        <w:t>s data altogether.  This is a move that seeks to ensure that children play and learn online free from such risks.</w:t>
      </w:r>
    </w:p>
    <w:p w14:paraId="68B0F4B7" w14:textId="7DAB5024" w:rsidR="00094A2D" w:rsidRPr="006607B0" w:rsidRDefault="00094A2D" w:rsidP="00094A2D">
      <w:pPr>
        <w:pStyle w:val="dou-paragraph"/>
        <w:shd w:val="clear" w:color="auto" w:fill="FFFFFF"/>
        <w:jc w:val="both"/>
        <w:rPr>
          <w:rStyle w:val="normaltextrun"/>
          <w:rFonts w:ascii="Arial" w:hAnsi="Arial" w:cs="Arial"/>
          <w:sz w:val="20"/>
          <w:szCs w:val="20"/>
        </w:rPr>
      </w:pPr>
      <w:r w:rsidRPr="006607B0">
        <w:rPr>
          <w:rStyle w:val="normaltextrun"/>
          <w:rFonts w:ascii="Arial" w:hAnsi="Arial" w:cs="Arial"/>
          <w:sz w:val="20"/>
          <w:szCs w:val="20"/>
        </w:rPr>
        <w:t>The FTC</w:t>
      </w:r>
      <w:r w:rsidR="005676CF">
        <w:rPr>
          <w:rStyle w:val="normaltextrun"/>
          <w:rFonts w:ascii="Arial" w:hAnsi="Arial" w:cs="Arial"/>
          <w:sz w:val="20"/>
          <w:szCs w:val="20"/>
        </w:rPr>
        <w:t>’</w:t>
      </w:r>
      <w:r w:rsidRPr="006607B0">
        <w:rPr>
          <w:rStyle w:val="normaltextrun"/>
          <w:rFonts w:ascii="Arial" w:hAnsi="Arial" w:cs="Arial"/>
          <w:sz w:val="20"/>
          <w:szCs w:val="20"/>
        </w:rPr>
        <w:t xml:space="preserve">s proposed amendments extend their reach beyond data collection, targeting the tools used to engage children online. There is a proposed ban on </w:t>
      </w:r>
      <w:r w:rsidR="005676CF">
        <w:rPr>
          <w:rStyle w:val="normaltextrun"/>
          <w:rFonts w:ascii="Arial" w:hAnsi="Arial" w:cs="Arial"/>
          <w:sz w:val="20"/>
          <w:szCs w:val="20"/>
        </w:rPr>
        <w:t>“</w:t>
      </w:r>
      <w:r w:rsidRPr="006607B0">
        <w:rPr>
          <w:rStyle w:val="normaltextrun"/>
          <w:rFonts w:ascii="Arial" w:hAnsi="Arial" w:cs="Arial"/>
          <w:sz w:val="20"/>
          <w:szCs w:val="20"/>
        </w:rPr>
        <w:t>persistent identifiers</w:t>
      </w:r>
      <w:r w:rsidR="005676CF">
        <w:rPr>
          <w:rStyle w:val="normaltextrun"/>
          <w:rFonts w:ascii="Arial" w:hAnsi="Arial" w:cs="Arial"/>
          <w:sz w:val="20"/>
          <w:szCs w:val="20"/>
        </w:rPr>
        <w:t>”</w:t>
      </w:r>
      <w:r w:rsidRPr="006607B0">
        <w:rPr>
          <w:rStyle w:val="normaltextrun"/>
          <w:rFonts w:ascii="Arial" w:hAnsi="Arial" w:cs="Arial"/>
          <w:sz w:val="20"/>
          <w:szCs w:val="20"/>
        </w:rPr>
        <w:t xml:space="preserve"> – digital markers that track online activity – without parental consent. Operators relying on this exception would face transparency requirements</w:t>
      </w:r>
      <w:r w:rsidR="005676CF">
        <w:rPr>
          <w:rStyle w:val="normaltextrun"/>
          <w:rFonts w:ascii="Arial" w:hAnsi="Arial" w:cs="Arial"/>
          <w:sz w:val="20"/>
          <w:szCs w:val="20"/>
        </w:rPr>
        <w:t xml:space="preserve"> and be</w:t>
      </w:r>
      <w:r w:rsidRPr="006607B0">
        <w:rPr>
          <w:rStyle w:val="normaltextrun"/>
          <w:rFonts w:ascii="Arial" w:hAnsi="Arial" w:cs="Arial"/>
          <w:sz w:val="20"/>
          <w:szCs w:val="20"/>
        </w:rPr>
        <w:t xml:space="preserve"> forced to explain operations and demonstrate how these identifiers won</w:t>
      </w:r>
      <w:r w:rsidR="005676CF">
        <w:rPr>
          <w:rStyle w:val="normaltextrun"/>
          <w:rFonts w:ascii="Arial" w:hAnsi="Arial" w:cs="Arial"/>
          <w:sz w:val="20"/>
          <w:szCs w:val="20"/>
        </w:rPr>
        <w:t>’</w:t>
      </w:r>
      <w:r w:rsidRPr="006607B0">
        <w:rPr>
          <w:rStyle w:val="normaltextrun"/>
          <w:rFonts w:ascii="Arial" w:hAnsi="Arial" w:cs="Arial"/>
          <w:sz w:val="20"/>
          <w:szCs w:val="20"/>
        </w:rPr>
        <w:t>t be used for targeted advertising or directly contacting children.</w:t>
      </w:r>
    </w:p>
    <w:p w14:paraId="67A90777" w14:textId="5DDAD2EF" w:rsidR="00094A2D" w:rsidRPr="006607B0" w:rsidRDefault="00094A2D" w:rsidP="00094A2D">
      <w:pPr>
        <w:pStyle w:val="dou-paragraph"/>
        <w:shd w:val="clear" w:color="auto" w:fill="FFFFFF"/>
        <w:jc w:val="both"/>
        <w:rPr>
          <w:rStyle w:val="normaltextrun"/>
          <w:rFonts w:ascii="Arial" w:hAnsi="Arial" w:cs="Arial"/>
          <w:sz w:val="20"/>
          <w:szCs w:val="20"/>
        </w:rPr>
      </w:pPr>
      <w:r w:rsidRPr="006607B0">
        <w:rPr>
          <w:rStyle w:val="normaltextrun"/>
          <w:rFonts w:ascii="Arial" w:hAnsi="Arial" w:cs="Arial"/>
          <w:sz w:val="20"/>
          <w:szCs w:val="20"/>
        </w:rPr>
        <w:t>Furthermore, the FTC seeks to curb the use of</w:t>
      </w:r>
      <w:r w:rsidR="000901C6">
        <w:rPr>
          <w:rStyle w:val="normaltextrun"/>
          <w:rFonts w:ascii="Arial" w:hAnsi="Arial" w:cs="Arial"/>
          <w:sz w:val="20"/>
          <w:szCs w:val="20"/>
        </w:rPr>
        <w:t xml:space="preserve"> information gathered under</w:t>
      </w:r>
      <w:r w:rsidRPr="006607B0">
        <w:rPr>
          <w:rStyle w:val="normaltextrun"/>
          <w:rFonts w:ascii="Arial" w:hAnsi="Arial" w:cs="Arial"/>
          <w:sz w:val="20"/>
          <w:szCs w:val="20"/>
        </w:rPr>
        <w:t xml:space="preserve"> COPPA exceptions </w:t>
      </w:r>
      <w:r w:rsidR="000901C6">
        <w:rPr>
          <w:rStyle w:val="normaltextrun"/>
          <w:rFonts w:ascii="Arial" w:hAnsi="Arial" w:cs="Arial"/>
          <w:sz w:val="20"/>
          <w:szCs w:val="20"/>
        </w:rPr>
        <w:t>to send</w:t>
      </w:r>
      <w:r w:rsidRPr="006607B0">
        <w:rPr>
          <w:rStyle w:val="normaltextrun"/>
          <w:rFonts w:ascii="Arial" w:hAnsi="Arial" w:cs="Arial"/>
          <w:sz w:val="20"/>
          <w:szCs w:val="20"/>
        </w:rPr>
        <w:t xml:space="preserve"> push notifications that incentivize increased website engagement. This aims to address concerns about websites exploiting loopholes that encourage children to increase usage, potentially at the expense of their wellbeing.  Data retention also faces stricter scrutiny. The FTC proposes allowing operators to hold children</w:t>
      </w:r>
      <w:r w:rsidR="005676CF">
        <w:rPr>
          <w:rStyle w:val="normaltextrun"/>
          <w:rFonts w:ascii="Arial" w:hAnsi="Arial" w:cs="Arial"/>
          <w:sz w:val="20"/>
          <w:szCs w:val="20"/>
        </w:rPr>
        <w:t>’</w:t>
      </w:r>
      <w:r w:rsidRPr="006607B0">
        <w:rPr>
          <w:rStyle w:val="normaltextrun"/>
          <w:rFonts w:ascii="Arial" w:hAnsi="Arial" w:cs="Arial"/>
          <w:sz w:val="20"/>
          <w:szCs w:val="20"/>
        </w:rPr>
        <w:t>s data only as long as necessary, effectively prohibiting its use for secondary purposes beyond the initial reason for collection. This aligns with the goal of minimizing data exposure and mitigating potential harm.</w:t>
      </w:r>
    </w:p>
    <w:p w14:paraId="5015BE14" w14:textId="352E7F76" w:rsidR="00094A2D" w:rsidRPr="006607B0" w:rsidRDefault="00094A2D" w:rsidP="00094A2D">
      <w:pPr>
        <w:pStyle w:val="dou-paragraph"/>
        <w:shd w:val="clear" w:color="auto" w:fill="FFFFFF"/>
        <w:jc w:val="both"/>
        <w:rPr>
          <w:rFonts w:ascii="Arial" w:hAnsi="Arial" w:cs="Arial"/>
          <w:b/>
          <w:bCs/>
          <w:sz w:val="20"/>
          <w:szCs w:val="20"/>
        </w:rPr>
      </w:pPr>
      <w:r w:rsidRPr="006607B0">
        <w:rPr>
          <w:rStyle w:val="normaltextrun"/>
          <w:rFonts w:ascii="Arial" w:hAnsi="Arial" w:cs="Arial"/>
          <w:sz w:val="20"/>
          <w:szCs w:val="20"/>
        </w:rPr>
        <w:t xml:space="preserve">To bolster data security, the FTC mandates the creation of formal </w:t>
      </w:r>
      <w:r w:rsidR="00C02914" w:rsidRPr="006607B0">
        <w:rPr>
          <w:rStyle w:val="normaltextrun"/>
          <w:rFonts w:ascii="Arial" w:hAnsi="Arial" w:cs="Arial"/>
          <w:sz w:val="20"/>
          <w:szCs w:val="20"/>
        </w:rPr>
        <w:t xml:space="preserve">programs </w:t>
      </w:r>
      <w:r w:rsidR="00C02914">
        <w:rPr>
          <w:rStyle w:val="normaltextrun"/>
          <w:rFonts w:ascii="Arial" w:hAnsi="Arial" w:cs="Arial"/>
          <w:sz w:val="20"/>
          <w:szCs w:val="20"/>
        </w:rPr>
        <w:t xml:space="preserve">surrounding </w:t>
      </w:r>
      <w:r w:rsidRPr="006607B0">
        <w:rPr>
          <w:rStyle w:val="normaltextrun"/>
          <w:rFonts w:ascii="Arial" w:hAnsi="Arial" w:cs="Arial"/>
          <w:sz w:val="20"/>
          <w:szCs w:val="20"/>
        </w:rPr>
        <w:t>children</w:t>
      </w:r>
      <w:r w:rsidR="005676CF">
        <w:rPr>
          <w:rStyle w:val="normaltextrun"/>
          <w:rFonts w:ascii="Arial" w:hAnsi="Arial" w:cs="Arial"/>
          <w:sz w:val="20"/>
          <w:szCs w:val="20"/>
        </w:rPr>
        <w:t>’</w:t>
      </w:r>
      <w:r w:rsidRPr="006607B0">
        <w:rPr>
          <w:rStyle w:val="normaltextrun"/>
          <w:rFonts w:ascii="Arial" w:hAnsi="Arial" w:cs="Arial"/>
          <w:sz w:val="20"/>
          <w:szCs w:val="20"/>
        </w:rPr>
        <w:t>s personal information security.  These programs would serve as blueprints for safeguarding sensitive data, ensuring there are safeguards in place appropriate to the sensitivity of the information collected. The FTC encourages public participation, inviting comments on the proposed changes within 60 days of publication in the Federal Register, this shines a light on the open dialogue and collaborative approach the FTC is committed to.</w:t>
      </w:r>
    </w:p>
    <w:p w14:paraId="79F3A564" w14:textId="199D326A" w:rsidR="00094A2D" w:rsidRPr="006607B0" w:rsidRDefault="00094A2D" w:rsidP="00094A2D">
      <w:pPr>
        <w:pStyle w:val="dou-paragraph"/>
        <w:shd w:val="clear" w:color="auto" w:fill="FFFFFF"/>
        <w:jc w:val="both"/>
        <w:rPr>
          <w:rStyle w:val="normaltextrun"/>
          <w:rFonts w:ascii="Arial" w:hAnsi="Arial" w:cs="Arial"/>
          <w:sz w:val="20"/>
          <w:szCs w:val="20"/>
        </w:rPr>
      </w:pPr>
      <w:r w:rsidRPr="006607B0">
        <w:rPr>
          <w:rFonts w:ascii="Arial" w:hAnsi="Arial" w:cs="Arial"/>
          <w:b/>
          <w:bCs/>
          <w:sz w:val="20"/>
          <w:szCs w:val="20"/>
        </w:rPr>
        <w:t>Analyst Perspective:</w:t>
      </w:r>
      <w:r w:rsidR="006607B0" w:rsidRPr="006607B0">
        <w:rPr>
          <w:rStyle w:val="normaltextrun"/>
          <w:rFonts w:ascii="Arial" w:hAnsi="Arial" w:cs="Arial"/>
          <w:sz w:val="20"/>
          <w:szCs w:val="20"/>
        </w:rPr>
        <w:t xml:space="preserve"> </w:t>
      </w:r>
      <w:r w:rsidRPr="006607B0">
        <w:rPr>
          <w:rStyle w:val="normaltextrun"/>
          <w:rFonts w:ascii="Arial" w:hAnsi="Arial" w:cs="Arial"/>
          <w:sz w:val="20"/>
          <w:szCs w:val="20"/>
        </w:rPr>
        <w:t>The proposed FTC regulations on children</w:t>
      </w:r>
      <w:r w:rsidR="005676CF">
        <w:rPr>
          <w:rStyle w:val="normaltextrun"/>
          <w:rFonts w:ascii="Arial" w:hAnsi="Arial" w:cs="Arial"/>
          <w:sz w:val="20"/>
          <w:szCs w:val="20"/>
        </w:rPr>
        <w:t>’</w:t>
      </w:r>
      <w:r w:rsidRPr="006607B0">
        <w:rPr>
          <w:rStyle w:val="normaltextrun"/>
          <w:rFonts w:ascii="Arial" w:hAnsi="Arial" w:cs="Arial"/>
          <w:sz w:val="20"/>
          <w:szCs w:val="20"/>
        </w:rPr>
        <w:t>s online privacy have garnered strong support from advocates who see them as a critical step toward a safer online environment for children. The recent FTC actions against tech giants like Meta further demonstrate the need for robust regulations, especially in light of Meta</w:t>
      </w:r>
      <w:r w:rsidR="005676CF">
        <w:rPr>
          <w:rStyle w:val="normaltextrun"/>
          <w:rFonts w:ascii="Arial" w:hAnsi="Arial" w:cs="Arial"/>
          <w:sz w:val="20"/>
          <w:szCs w:val="20"/>
        </w:rPr>
        <w:t>’</w:t>
      </w:r>
      <w:r w:rsidRPr="006607B0">
        <w:rPr>
          <w:rStyle w:val="normaltextrun"/>
          <w:rFonts w:ascii="Arial" w:hAnsi="Arial" w:cs="Arial"/>
          <w:sz w:val="20"/>
          <w:szCs w:val="20"/>
        </w:rPr>
        <w:t xml:space="preserve">s resistance and claims of political motivations. This call to action underscores the collective responsibility to create a digital environment </w:t>
      </w:r>
      <w:r w:rsidR="00963E79">
        <w:rPr>
          <w:rStyle w:val="normaltextrun"/>
          <w:rFonts w:ascii="Arial" w:hAnsi="Arial" w:cs="Arial"/>
          <w:sz w:val="20"/>
          <w:szCs w:val="20"/>
        </w:rPr>
        <w:t>that ensures</w:t>
      </w:r>
      <w:r w:rsidRPr="006607B0">
        <w:rPr>
          <w:rStyle w:val="normaltextrun"/>
          <w:rFonts w:ascii="Arial" w:hAnsi="Arial" w:cs="Arial"/>
          <w:sz w:val="20"/>
          <w:szCs w:val="20"/>
        </w:rPr>
        <w:t xml:space="preserve"> children are safe</w:t>
      </w:r>
      <w:r w:rsidR="00A216FB">
        <w:rPr>
          <w:rStyle w:val="normaltextrun"/>
          <w:rFonts w:ascii="Arial" w:hAnsi="Arial" w:cs="Arial"/>
          <w:sz w:val="20"/>
          <w:szCs w:val="20"/>
        </w:rPr>
        <w:t xml:space="preserve"> and</w:t>
      </w:r>
      <w:r w:rsidRPr="006607B0">
        <w:rPr>
          <w:rStyle w:val="normaltextrun"/>
          <w:rFonts w:ascii="Arial" w:hAnsi="Arial" w:cs="Arial"/>
          <w:sz w:val="20"/>
          <w:szCs w:val="20"/>
        </w:rPr>
        <w:t xml:space="preserve"> fosters healthy online interactions.</w:t>
      </w:r>
    </w:p>
    <w:p w14:paraId="131CF03B" w14:textId="4ECADDB3" w:rsidR="00094A2D" w:rsidRPr="006607B0" w:rsidRDefault="00094A2D" w:rsidP="00094A2D">
      <w:pPr>
        <w:pStyle w:val="dou-paragraph"/>
        <w:shd w:val="clear" w:color="auto" w:fill="FFFFFF"/>
        <w:jc w:val="both"/>
        <w:rPr>
          <w:rStyle w:val="normaltextrun"/>
          <w:rFonts w:ascii="Arial" w:hAnsi="Arial" w:cs="Arial"/>
          <w:sz w:val="20"/>
          <w:szCs w:val="20"/>
        </w:rPr>
      </w:pPr>
      <w:r w:rsidRPr="006607B0">
        <w:rPr>
          <w:rFonts w:ascii="Arial" w:hAnsi="Arial" w:cs="Arial"/>
          <w:b/>
          <w:bCs/>
          <w:sz w:val="20"/>
          <w:szCs w:val="20"/>
        </w:rPr>
        <w:t>Analyst</w:t>
      </w:r>
      <w:r w:rsidRPr="006607B0">
        <w:rPr>
          <w:rStyle w:val="normaltextrun"/>
          <w:rFonts w:ascii="Arial" w:hAnsi="Arial" w:cs="Arial"/>
          <w:sz w:val="20"/>
          <w:szCs w:val="20"/>
        </w:rPr>
        <w:t>:</w:t>
      </w:r>
      <w:r w:rsidR="00951673">
        <w:rPr>
          <w:rStyle w:val="normaltextrun"/>
          <w:rFonts w:ascii="Arial" w:hAnsi="Arial" w:cs="Arial"/>
          <w:b/>
          <w:bCs/>
          <w:sz w:val="20"/>
          <w:szCs w:val="20"/>
        </w:rPr>
        <w:t xml:space="preserve"> </w:t>
      </w:r>
      <w:hyperlink r:id="rId17" w:history="1">
        <w:r w:rsidR="00951673" w:rsidRPr="009707A8">
          <w:rPr>
            <w:rStyle w:val="Hyperlink"/>
            <w:rFonts w:ascii="Arial" w:hAnsi="Arial" w:cs="Arial"/>
            <w:sz w:val="20"/>
            <w:szCs w:val="20"/>
          </w:rPr>
          <w:t xml:space="preserve">Carlos </w:t>
        </w:r>
        <w:r w:rsidR="009707A8" w:rsidRPr="009707A8">
          <w:rPr>
            <w:rStyle w:val="Hyperlink"/>
            <w:rFonts w:ascii="Arial" w:hAnsi="Arial" w:cs="Arial"/>
            <w:sz w:val="20"/>
            <w:szCs w:val="20"/>
          </w:rPr>
          <w:t>Rivera</w:t>
        </w:r>
      </w:hyperlink>
      <w:r w:rsidR="009707A8">
        <w:rPr>
          <w:rStyle w:val="normaltextrun"/>
          <w:rFonts w:ascii="Arial" w:hAnsi="Arial" w:cs="Arial"/>
          <w:sz w:val="20"/>
          <w:szCs w:val="20"/>
        </w:rPr>
        <w:t xml:space="preserve">, </w:t>
      </w:r>
      <w:r w:rsidRPr="006607B0">
        <w:rPr>
          <w:rStyle w:val="normaltextrun"/>
          <w:rFonts w:ascii="Arial" w:hAnsi="Arial" w:cs="Arial"/>
          <w:sz w:val="20"/>
          <w:szCs w:val="20"/>
        </w:rPr>
        <w:t>Principal Advisory Director – Security, Privacy, Risk &amp; Compliance  </w:t>
      </w:r>
    </w:p>
    <w:p w14:paraId="5838C77F" w14:textId="77777777" w:rsidR="00094A2D" w:rsidRPr="006607B0" w:rsidRDefault="00094A2D" w:rsidP="00094A2D">
      <w:pPr>
        <w:pStyle w:val="NormalWeb"/>
        <w:spacing w:before="0" w:beforeAutospacing="0" w:after="0" w:afterAutospacing="0"/>
        <w:rPr>
          <w:rFonts w:ascii="Arial" w:hAnsi="Arial" w:cs="Arial"/>
          <w:color w:val="0E101A"/>
          <w:sz w:val="20"/>
          <w:szCs w:val="20"/>
        </w:rPr>
      </w:pPr>
      <w:r w:rsidRPr="006607B0">
        <w:rPr>
          <w:rStyle w:val="Strong"/>
          <w:rFonts w:ascii="Arial" w:hAnsi="Arial" w:cs="Arial"/>
          <w:color w:val="0E101A"/>
          <w:sz w:val="20"/>
          <w:szCs w:val="20"/>
        </w:rPr>
        <w:t>More Reading: </w:t>
      </w:r>
      <w:r w:rsidRPr="006607B0">
        <w:rPr>
          <w:rFonts w:ascii="Arial" w:hAnsi="Arial" w:cs="Arial"/>
          <w:color w:val="0E101A"/>
          <w:sz w:val="20"/>
          <w:szCs w:val="20"/>
        </w:rPr>
        <w:t> </w:t>
      </w:r>
    </w:p>
    <w:p w14:paraId="154A3898" w14:textId="3D528D0D" w:rsidR="00094A2D" w:rsidRPr="006607B0" w:rsidRDefault="00094A2D" w:rsidP="00094A2D">
      <w:pPr>
        <w:numPr>
          <w:ilvl w:val="0"/>
          <w:numId w:val="37"/>
        </w:numPr>
        <w:rPr>
          <w:rFonts w:cs="Arial"/>
          <w:color w:val="0E101A"/>
          <w:szCs w:val="20"/>
          <w:lang w:val="en-CA" w:eastAsia="en-CA"/>
        </w:rPr>
      </w:pPr>
      <w:r w:rsidRPr="006607B0">
        <w:rPr>
          <w:rFonts w:cs="Arial"/>
          <w:color w:val="0E101A"/>
          <w:szCs w:val="20"/>
          <w:lang w:val="en-CA" w:eastAsia="en-CA"/>
        </w:rPr>
        <w:t xml:space="preserve">Source Material: </w:t>
      </w:r>
      <w:hyperlink r:id="rId18" w:history="1">
        <w:r w:rsidR="009C11AC" w:rsidRPr="00192AD6">
          <w:rPr>
            <w:rStyle w:val="Hyperlink"/>
            <w:rFonts w:cs="Arial"/>
            <w:szCs w:val="20"/>
            <w:lang w:val="en-CA" w:eastAsia="en-CA"/>
          </w:rPr>
          <w:t>FTC</w:t>
        </w:r>
      </w:hyperlink>
      <w:r w:rsidR="009C11AC">
        <w:rPr>
          <w:rFonts w:cs="Arial"/>
          <w:color w:val="0E101A"/>
          <w:szCs w:val="20"/>
          <w:lang w:val="en-CA" w:eastAsia="en-CA"/>
        </w:rPr>
        <w:t xml:space="preserve">, </w:t>
      </w:r>
      <w:hyperlink r:id="rId19" w:history="1">
        <w:r w:rsidR="00192AD6" w:rsidRPr="00192AD6">
          <w:rPr>
            <w:rStyle w:val="Hyperlink"/>
            <w:rFonts w:cs="Arial"/>
            <w:szCs w:val="20"/>
            <w:lang w:val="en-CA" w:eastAsia="en-CA"/>
          </w:rPr>
          <w:t>NY Times</w:t>
        </w:r>
      </w:hyperlink>
      <w:r w:rsidR="00192AD6">
        <w:rPr>
          <w:rFonts w:cs="Arial"/>
          <w:color w:val="0E101A"/>
          <w:szCs w:val="20"/>
          <w:lang w:val="en-CA" w:eastAsia="en-CA"/>
        </w:rPr>
        <w:t xml:space="preserve">, </w:t>
      </w:r>
      <w:hyperlink r:id="rId20" w:history="1">
        <w:r w:rsidR="00192AD6" w:rsidRPr="00192AD6">
          <w:rPr>
            <w:rStyle w:val="Hyperlink"/>
            <w:rFonts w:cs="Arial"/>
            <w:szCs w:val="20"/>
            <w:lang w:val="en-CA" w:eastAsia="en-CA"/>
          </w:rPr>
          <w:t>Engadget</w:t>
        </w:r>
      </w:hyperlink>
    </w:p>
    <w:p w14:paraId="2014A458" w14:textId="77777777" w:rsidR="00094A2D" w:rsidRPr="006607B0" w:rsidRDefault="00094A2D" w:rsidP="00094A2D">
      <w:pPr>
        <w:numPr>
          <w:ilvl w:val="0"/>
          <w:numId w:val="37"/>
        </w:numPr>
        <w:rPr>
          <w:rFonts w:cs="Arial"/>
          <w:color w:val="0E101A"/>
          <w:szCs w:val="20"/>
          <w:lang w:val="en-CA" w:eastAsia="en-CA"/>
        </w:rPr>
      </w:pPr>
      <w:r w:rsidRPr="006607B0">
        <w:rPr>
          <w:rFonts w:cs="Arial"/>
          <w:color w:val="0E101A"/>
          <w:szCs w:val="20"/>
          <w:lang w:val="en-CA" w:eastAsia="en-CA"/>
        </w:rPr>
        <w:t>Related Info-Tech Research:</w:t>
      </w:r>
    </w:p>
    <w:p w14:paraId="02E5543E" w14:textId="0D2305D3" w:rsidR="00365F58" w:rsidRPr="00A436C4" w:rsidRDefault="00000000" w:rsidP="00F75774">
      <w:pPr>
        <w:pStyle w:val="paragraph"/>
        <w:numPr>
          <w:ilvl w:val="1"/>
          <w:numId w:val="37"/>
        </w:numPr>
        <w:spacing w:before="0" w:beforeAutospacing="0" w:after="0" w:afterAutospacing="0"/>
        <w:textAlignment w:val="baseline"/>
        <w:rPr>
          <w:rFonts w:cs="Arial"/>
          <w:szCs w:val="20"/>
        </w:rPr>
      </w:pPr>
      <w:hyperlink r:id="rId21" w:tgtFrame="_blank" w:history="1">
        <w:r w:rsidR="00094A2D" w:rsidRPr="00A436C4">
          <w:rPr>
            <w:rStyle w:val="Hyperlink"/>
            <w:rFonts w:ascii="Arial" w:hAnsi="Arial" w:cs="Arial"/>
            <w:i/>
            <w:iCs/>
            <w:color w:val="0070C0"/>
            <w:sz w:val="20"/>
            <w:szCs w:val="20"/>
            <w:lang w:val="en-CA"/>
          </w:rPr>
          <w:t>Build a Data Privacy Program</w:t>
        </w:r>
      </w:hyperlink>
      <w:r w:rsidR="00094A2D" w:rsidRPr="00A436C4">
        <w:rPr>
          <w:rFonts w:ascii="Arial" w:hAnsi="Arial" w:cs="Arial"/>
          <w:i/>
          <w:iCs/>
          <w:color w:val="0070C0"/>
          <w:sz w:val="20"/>
          <w:szCs w:val="20"/>
          <w:lang w:val="en-CA"/>
        </w:rPr>
        <w:t> </w:t>
      </w:r>
    </w:p>
    <w:p w14:paraId="64F8D54E" w14:textId="77777777" w:rsidR="00D15F8A" w:rsidRDefault="00D15F8A" w:rsidP="00D15F8A">
      <w:pPr>
        <w:rPr>
          <w:color w:val="808080"/>
        </w:rPr>
      </w:pPr>
      <w:r w:rsidRPr="5B229044">
        <w:rPr>
          <w:color w:val="808080"/>
        </w:rPr>
        <w:t>____________________________________________________________________________________</w:t>
      </w:r>
    </w:p>
    <w:p w14:paraId="447B9F20" w14:textId="17DA57E8" w:rsidR="00920441" w:rsidRDefault="00D15F8A" w:rsidP="00550D3F">
      <w:pPr>
        <w:pStyle w:val="Heading1"/>
      </w:pPr>
      <w:bookmarkStart w:id="9" w:name="_Toc156545387"/>
      <w:r w:rsidRPr="00D15F8A">
        <w:t>ICO</w:t>
      </w:r>
      <w:r w:rsidR="005676CF">
        <w:t>’</w:t>
      </w:r>
      <w:r w:rsidRPr="00D15F8A">
        <w:t>s Guidance on</w:t>
      </w:r>
      <w:r w:rsidR="0022087E">
        <w:t xml:space="preserve"> </w:t>
      </w:r>
      <w:r w:rsidRPr="00D15F8A">
        <w:t>Risk Assessments for UK-US Data Transfers</w:t>
      </w:r>
      <w:bookmarkEnd w:id="9"/>
    </w:p>
    <w:p w14:paraId="7130CB6B" w14:textId="77777777" w:rsidR="00D15F8A" w:rsidRDefault="00D15F8A" w:rsidP="00920441">
      <w:pPr>
        <w:spacing w:after="20"/>
        <w:jc w:val="both"/>
        <w:rPr>
          <w:rFonts w:cs="Arial"/>
          <w:b/>
          <w:bCs/>
          <w:szCs w:val="20"/>
        </w:rPr>
      </w:pPr>
    </w:p>
    <w:p w14:paraId="2292E3DB" w14:textId="1BD2D1DD" w:rsidR="00920441" w:rsidRPr="00C468AE" w:rsidRDefault="00920441" w:rsidP="00C468AE">
      <w:pPr>
        <w:pStyle w:val="Heading2"/>
        <w:spacing w:before="0" w:after="0"/>
        <w:rPr>
          <w:sz w:val="20"/>
          <w:szCs w:val="20"/>
        </w:rPr>
      </w:pPr>
      <w:bookmarkStart w:id="10" w:name="_Toc156545388"/>
      <w:r w:rsidRPr="00C468AE">
        <w:rPr>
          <w:sz w:val="20"/>
          <w:szCs w:val="20"/>
        </w:rPr>
        <w:t xml:space="preserve">Type: </w:t>
      </w:r>
      <w:r w:rsidR="009A1AC0" w:rsidRPr="00C468AE">
        <w:rPr>
          <w:sz w:val="20"/>
          <w:szCs w:val="20"/>
        </w:rPr>
        <w:t>Guidance</w:t>
      </w:r>
      <w:bookmarkEnd w:id="10"/>
    </w:p>
    <w:p w14:paraId="783C0685" w14:textId="34C07308" w:rsidR="00920441" w:rsidRPr="00C468AE" w:rsidRDefault="00920441" w:rsidP="00C468AE">
      <w:pPr>
        <w:pStyle w:val="Heading2"/>
        <w:spacing w:before="0" w:after="0"/>
        <w:rPr>
          <w:sz w:val="20"/>
          <w:szCs w:val="20"/>
        </w:rPr>
      </w:pPr>
      <w:bookmarkStart w:id="11" w:name="_Toc156545389"/>
      <w:r w:rsidRPr="00C468AE">
        <w:rPr>
          <w:sz w:val="20"/>
          <w:szCs w:val="20"/>
        </w:rPr>
        <w:t xml:space="preserve">Date: </w:t>
      </w:r>
      <w:r w:rsidR="00C468AE" w:rsidRPr="00C468AE">
        <w:rPr>
          <w:sz w:val="20"/>
          <w:szCs w:val="20"/>
        </w:rPr>
        <w:t>December</w:t>
      </w:r>
      <w:r w:rsidRPr="00C468AE">
        <w:rPr>
          <w:sz w:val="20"/>
          <w:szCs w:val="20"/>
        </w:rPr>
        <w:t xml:space="preserve"> 2023</w:t>
      </w:r>
      <w:bookmarkEnd w:id="11"/>
    </w:p>
    <w:p w14:paraId="38EE751C" w14:textId="77777777" w:rsidR="00920441" w:rsidRDefault="00920441" w:rsidP="00920441">
      <w:pPr>
        <w:jc w:val="both"/>
        <w:rPr>
          <w:rFonts w:cs="Arial"/>
          <w:b/>
          <w:bCs/>
          <w:szCs w:val="20"/>
        </w:rPr>
      </w:pPr>
    </w:p>
    <w:p w14:paraId="2DF77813" w14:textId="3A5495A4" w:rsidR="00F46C3B" w:rsidRDefault="00920441" w:rsidP="00F46C3B">
      <w:pPr>
        <w:jc w:val="both"/>
        <w:rPr>
          <w:rFonts w:cs="Arial"/>
          <w:szCs w:val="20"/>
        </w:rPr>
      </w:pPr>
      <w:r>
        <w:rPr>
          <w:rFonts w:cs="Arial"/>
          <w:b/>
          <w:bCs/>
          <w:szCs w:val="20"/>
        </w:rPr>
        <w:t>Summary:</w:t>
      </w:r>
      <w:r>
        <w:rPr>
          <w:rFonts w:cs="Arial"/>
          <w:szCs w:val="20"/>
        </w:rPr>
        <w:t xml:space="preserve"> </w:t>
      </w:r>
      <w:r w:rsidR="00F46C3B" w:rsidRPr="00F46C3B">
        <w:rPr>
          <w:rFonts w:cs="Arial"/>
          <w:szCs w:val="20"/>
        </w:rPr>
        <w:t>Following the Schrems II case in 2020, Transfer Risk Assessments (TRAs) are now mandatory for organizations engaged in restricted transfers of personal data to the United States under Article 46 of the UK GDPR. To that end, the Information Commissioner</w:t>
      </w:r>
      <w:r w:rsidR="005676CF">
        <w:rPr>
          <w:rFonts w:cs="Arial"/>
          <w:szCs w:val="20"/>
        </w:rPr>
        <w:t>’</w:t>
      </w:r>
      <w:r w:rsidR="00F46C3B" w:rsidRPr="00F46C3B">
        <w:rPr>
          <w:rFonts w:cs="Arial"/>
          <w:szCs w:val="20"/>
        </w:rPr>
        <w:t>s Office (ICO) has released updated guidance TRAs.</w:t>
      </w:r>
    </w:p>
    <w:p w14:paraId="0B4AE9D7" w14:textId="77777777" w:rsidR="00F46C3B" w:rsidRPr="00F46C3B" w:rsidRDefault="00F46C3B" w:rsidP="00F46C3B">
      <w:pPr>
        <w:jc w:val="both"/>
        <w:rPr>
          <w:rFonts w:cs="Arial"/>
          <w:szCs w:val="20"/>
        </w:rPr>
      </w:pPr>
    </w:p>
    <w:p w14:paraId="09C6437A" w14:textId="6DC3A242" w:rsidR="00F46C3B" w:rsidRDefault="00F46C3B" w:rsidP="00F46C3B">
      <w:pPr>
        <w:jc w:val="both"/>
        <w:rPr>
          <w:rFonts w:cs="Arial"/>
          <w:szCs w:val="20"/>
        </w:rPr>
      </w:pPr>
      <w:r w:rsidRPr="00F46C3B">
        <w:rPr>
          <w:rFonts w:cs="Arial"/>
          <w:szCs w:val="20"/>
        </w:rPr>
        <w:t>A TRA is a comprehensive risk assessment ensuring that the chosen Article 46 mechanism effectively safeguards against risks to individuals</w:t>
      </w:r>
      <w:r w:rsidR="005676CF">
        <w:rPr>
          <w:rFonts w:cs="Arial"/>
          <w:szCs w:val="20"/>
        </w:rPr>
        <w:t>’</w:t>
      </w:r>
      <w:r w:rsidRPr="00F46C3B">
        <w:rPr>
          <w:rFonts w:cs="Arial"/>
          <w:szCs w:val="20"/>
        </w:rPr>
        <w:t xml:space="preserve"> rights in the destination country. This includes risks from third-party access and challenges in enforcing the transfer mechanism.</w:t>
      </w:r>
    </w:p>
    <w:p w14:paraId="28D8EE0B" w14:textId="77777777" w:rsidR="00F46C3B" w:rsidRPr="00F46C3B" w:rsidRDefault="00F46C3B" w:rsidP="00F46C3B">
      <w:pPr>
        <w:jc w:val="both"/>
        <w:rPr>
          <w:rFonts w:cs="Arial"/>
          <w:szCs w:val="20"/>
        </w:rPr>
      </w:pPr>
    </w:p>
    <w:p w14:paraId="334B4D97" w14:textId="7BCCD696" w:rsidR="00F46C3B" w:rsidRDefault="00F46C3B" w:rsidP="00F46C3B">
      <w:pPr>
        <w:jc w:val="both"/>
        <w:rPr>
          <w:rFonts w:cs="Arial"/>
          <w:szCs w:val="20"/>
        </w:rPr>
      </w:pPr>
      <w:r w:rsidRPr="00F46C3B">
        <w:rPr>
          <w:rFonts w:cs="Arial"/>
          <w:szCs w:val="20"/>
        </w:rPr>
        <w:t>The ICO</w:t>
      </w:r>
      <w:r w:rsidR="005676CF">
        <w:rPr>
          <w:rFonts w:cs="Arial"/>
          <w:szCs w:val="20"/>
        </w:rPr>
        <w:t>’</w:t>
      </w:r>
      <w:r w:rsidRPr="00F46C3B">
        <w:rPr>
          <w:rFonts w:cs="Arial"/>
          <w:szCs w:val="20"/>
        </w:rPr>
        <w:t>s new guidance encourages organizations to integrate the Department for Science, Innovation, and Technology (DSIT)</w:t>
      </w:r>
      <w:r w:rsidR="005676CF">
        <w:rPr>
          <w:rFonts w:cs="Arial"/>
          <w:szCs w:val="20"/>
        </w:rPr>
        <w:t>’</w:t>
      </w:r>
      <w:r w:rsidRPr="00F46C3B">
        <w:rPr>
          <w:rFonts w:cs="Arial"/>
          <w:szCs w:val="20"/>
        </w:rPr>
        <w:t>s published analysis in the organization</w:t>
      </w:r>
      <w:r w:rsidR="001869E8">
        <w:rPr>
          <w:rFonts w:cs="Arial"/>
          <w:szCs w:val="20"/>
        </w:rPr>
        <w:t>’</w:t>
      </w:r>
      <w:r w:rsidRPr="00F46C3B">
        <w:rPr>
          <w:rFonts w:cs="Arial"/>
          <w:szCs w:val="20"/>
        </w:rPr>
        <w:t xml:space="preserve">s TRA to streamline the process for UK-US transfers. The analysis covers critical aspects such as the rule of law, fundamental rights, supervisory authority, and relevant US laws and practices. The guidance aims to provide a practical approach </w:t>
      </w:r>
      <w:r w:rsidR="003F0926">
        <w:rPr>
          <w:rFonts w:cs="Arial"/>
          <w:szCs w:val="20"/>
        </w:rPr>
        <w:t>to</w:t>
      </w:r>
      <w:r w:rsidRPr="00F46C3B">
        <w:rPr>
          <w:rFonts w:cs="Arial"/>
          <w:szCs w:val="20"/>
        </w:rPr>
        <w:t xml:space="preserve"> addressing complexities while ensuring ongoing compliance with evolving regulatory landscapes.</w:t>
      </w:r>
    </w:p>
    <w:p w14:paraId="093C8694" w14:textId="77777777" w:rsidR="00F46C3B" w:rsidRDefault="00F46C3B" w:rsidP="00F46C3B">
      <w:pPr>
        <w:jc w:val="both"/>
        <w:rPr>
          <w:rFonts w:cs="Arial"/>
          <w:szCs w:val="20"/>
        </w:rPr>
      </w:pPr>
    </w:p>
    <w:p w14:paraId="5304C50D" w14:textId="3CB4F9CB" w:rsidR="000824CA" w:rsidRDefault="00920441" w:rsidP="000824CA">
      <w:pPr>
        <w:jc w:val="both"/>
        <w:rPr>
          <w:rFonts w:cs="Arial"/>
          <w:szCs w:val="20"/>
        </w:rPr>
      </w:pPr>
      <w:r>
        <w:rPr>
          <w:rFonts w:cs="Arial"/>
          <w:b/>
          <w:bCs/>
          <w:szCs w:val="20"/>
        </w:rPr>
        <w:t xml:space="preserve">Analyst Perspective: </w:t>
      </w:r>
      <w:r w:rsidR="000824CA" w:rsidRPr="000824CA">
        <w:rPr>
          <w:rFonts w:cs="Arial"/>
          <w:szCs w:val="20"/>
        </w:rPr>
        <w:t>Understanding the intricacies and expenses tied to TRAs, the ICO</w:t>
      </w:r>
      <w:r w:rsidR="005676CF">
        <w:rPr>
          <w:rFonts w:cs="Arial"/>
          <w:szCs w:val="20"/>
        </w:rPr>
        <w:t>’</w:t>
      </w:r>
      <w:r w:rsidR="000824CA" w:rsidRPr="000824CA">
        <w:rPr>
          <w:rFonts w:cs="Arial"/>
          <w:szCs w:val="20"/>
        </w:rPr>
        <w:t>s latest guidance proposes an efficient approach for organizations to leverage DSIT</w:t>
      </w:r>
      <w:r w:rsidR="005676CF">
        <w:rPr>
          <w:rFonts w:cs="Arial"/>
          <w:szCs w:val="20"/>
        </w:rPr>
        <w:t>’</w:t>
      </w:r>
      <w:r w:rsidR="000824CA" w:rsidRPr="000824CA">
        <w:rPr>
          <w:rFonts w:cs="Arial"/>
          <w:szCs w:val="20"/>
        </w:rPr>
        <w:t>s analysis by reference. This will reduce duplication of the analysis process in managing risks linked to third-party access and complexities related to enforcement.</w:t>
      </w:r>
    </w:p>
    <w:p w14:paraId="3B2A724F" w14:textId="77777777" w:rsidR="000824CA" w:rsidRPr="000824CA" w:rsidRDefault="000824CA" w:rsidP="000824CA">
      <w:pPr>
        <w:jc w:val="both"/>
        <w:rPr>
          <w:rFonts w:cs="Arial"/>
          <w:szCs w:val="20"/>
        </w:rPr>
      </w:pPr>
    </w:p>
    <w:p w14:paraId="79086BDF" w14:textId="7856CF07" w:rsidR="000824CA" w:rsidRPr="000824CA" w:rsidRDefault="000824CA" w:rsidP="000824CA">
      <w:pPr>
        <w:jc w:val="both"/>
        <w:rPr>
          <w:rFonts w:cs="Arial"/>
          <w:szCs w:val="20"/>
        </w:rPr>
      </w:pPr>
      <w:r w:rsidRPr="000824CA">
        <w:rPr>
          <w:rFonts w:cs="Arial"/>
          <w:szCs w:val="20"/>
        </w:rPr>
        <w:t xml:space="preserve">Organizations can now </w:t>
      </w:r>
      <w:r w:rsidR="00351B85">
        <w:rPr>
          <w:rFonts w:cs="Arial"/>
          <w:szCs w:val="20"/>
        </w:rPr>
        <w:t>use</w:t>
      </w:r>
      <w:r w:rsidRPr="000824CA">
        <w:rPr>
          <w:rFonts w:cs="Arial"/>
          <w:szCs w:val="20"/>
        </w:rPr>
        <w:t xml:space="preserve"> practical examples provided by</w:t>
      </w:r>
      <w:r w:rsidR="00351B85">
        <w:rPr>
          <w:rFonts w:cs="Arial"/>
          <w:szCs w:val="20"/>
        </w:rPr>
        <w:t xml:space="preserve"> the</w:t>
      </w:r>
      <w:r w:rsidRPr="000824CA">
        <w:rPr>
          <w:rFonts w:cs="Arial"/>
          <w:szCs w:val="20"/>
        </w:rPr>
        <w:t xml:space="preserve"> ICO that demonstrate how organizations can apply the DSIT analysis in real-world scenarios, aligning it with specific transfer mechanisms like the International Data Transfer Agreement or the UK Addendum to the Standard Contractual Clauses. This not only streamlines the compliance process but also provides a tangible framework for implementation.</w:t>
      </w:r>
    </w:p>
    <w:p w14:paraId="75D3B082" w14:textId="77777777" w:rsidR="000824CA" w:rsidRDefault="000824CA" w:rsidP="000824CA">
      <w:pPr>
        <w:jc w:val="both"/>
        <w:rPr>
          <w:rFonts w:cs="Arial"/>
          <w:szCs w:val="20"/>
        </w:rPr>
      </w:pPr>
    </w:p>
    <w:p w14:paraId="5FB342AD" w14:textId="6F9EE559" w:rsidR="00F46C3B" w:rsidRDefault="000824CA" w:rsidP="000824CA">
      <w:pPr>
        <w:jc w:val="both"/>
        <w:rPr>
          <w:rFonts w:cs="Arial"/>
          <w:szCs w:val="20"/>
        </w:rPr>
      </w:pPr>
      <w:r w:rsidRPr="000824CA">
        <w:rPr>
          <w:rFonts w:cs="Arial"/>
          <w:szCs w:val="20"/>
        </w:rPr>
        <w:t>While the guidance endeavors to alleviate the compliance burden, it crucially underscores the ongoing responsibility of organizations to maintain vigilance. Regular review of any updates to the DSIT analysis is emphasized. If there are alterations in DSIT</w:t>
      </w:r>
      <w:r w:rsidR="005676CF">
        <w:rPr>
          <w:rFonts w:cs="Arial"/>
          <w:szCs w:val="20"/>
        </w:rPr>
        <w:t>’</w:t>
      </w:r>
      <w:r w:rsidRPr="000824CA">
        <w:rPr>
          <w:rFonts w:cs="Arial"/>
          <w:szCs w:val="20"/>
        </w:rPr>
        <w:t>s conclusions, organizations are advised to promptly reassess and update their TRAs, ensuring that their data transfer practices remain in harmony with evolving regulatory dynamics. This strategic guidance serves as a practical roadmap for organizations navigating the intricate terrain of data transfers, aiming to balance compliance efficiency with the evolving landscape of data protection regulations.</w:t>
      </w:r>
    </w:p>
    <w:p w14:paraId="638BF2AB" w14:textId="77777777" w:rsidR="000824CA" w:rsidRDefault="000824CA" w:rsidP="000824CA">
      <w:pPr>
        <w:jc w:val="both"/>
        <w:rPr>
          <w:rFonts w:cs="Arial"/>
          <w:b/>
          <w:bCs/>
          <w:szCs w:val="20"/>
        </w:rPr>
      </w:pPr>
    </w:p>
    <w:p w14:paraId="20AD0D70" w14:textId="2530E44E" w:rsidR="00920441" w:rsidRDefault="00920441" w:rsidP="00920441">
      <w:pPr>
        <w:jc w:val="both"/>
        <w:rPr>
          <w:rFonts w:cs="Arial"/>
          <w:szCs w:val="20"/>
        </w:rPr>
      </w:pPr>
      <w:r>
        <w:rPr>
          <w:rFonts w:cs="Arial"/>
          <w:b/>
          <w:bCs/>
          <w:szCs w:val="20"/>
        </w:rPr>
        <w:t xml:space="preserve">Analyst: </w:t>
      </w:r>
      <w:hyperlink r:id="rId22" w:history="1">
        <w:r>
          <w:rPr>
            <w:rStyle w:val="Hyperlink"/>
            <w:rFonts w:cs="Arial"/>
            <w:szCs w:val="20"/>
          </w:rPr>
          <w:t>Safayat Moahamad</w:t>
        </w:r>
      </w:hyperlink>
      <w:r>
        <w:rPr>
          <w:rFonts w:cs="Arial"/>
          <w:szCs w:val="20"/>
        </w:rPr>
        <w:t>, Research Director – Security &amp; Privacy</w:t>
      </w:r>
    </w:p>
    <w:p w14:paraId="6C9860C9" w14:textId="77777777" w:rsidR="00901EF5" w:rsidRDefault="00901EF5" w:rsidP="00920441">
      <w:pPr>
        <w:jc w:val="both"/>
        <w:rPr>
          <w:rFonts w:cs="Arial"/>
          <w:b/>
          <w:bCs/>
          <w:szCs w:val="20"/>
        </w:rPr>
      </w:pPr>
    </w:p>
    <w:p w14:paraId="29E93C82" w14:textId="464F55B8" w:rsidR="00920441" w:rsidRDefault="00920441" w:rsidP="00920441">
      <w:pPr>
        <w:jc w:val="both"/>
        <w:rPr>
          <w:rFonts w:cs="Arial"/>
          <w:b/>
          <w:bCs/>
          <w:szCs w:val="20"/>
        </w:rPr>
      </w:pPr>
      <w:r>
        <w:rPr>
          <w:rFonts w:cs="Arial"/>
          <w:b/>
          <w:bCs/>
          <w:szCs w:val="20"/>
        </w:rPr>
        <w:t xml:space="preserve">More Reading: </w:t>
      </w:r>
    </w:p>
    <w:p w14:paraId="73C31141" w14:textId="18C9F337" w:rsidR="00920441" w:rsidRDefault="00920441" w:rsidP="00920441">
      <w:pPr>
        <w:pStyle w:val="ListParagraph"/>
        <w:numPr>
          <w:ilvl w:val="0"/>
          <w:numId w:val="35"/>
        </w:numPr>
        <w:spacing w:after="160" w:line="254" w:lineRule="auto"/>
        <w:jc w:val="both"/>
        <w:rPr>
          <w:rFonts w:cs="Arial"/>
          <w:szCs w:val="20"/>
        </w:rPr>
      </w:pPr>
      <w:r>
        <w:rPr>
          <w:rFonts w:cs="Arial"/>
          <w:szCs w:val="20"/>
        </w:rPr>
        <w:t>Source Material:</w:t>
      </w:r>
      <w:r w:rsidR="00D272C0">
        <w:rPr>
          <w:rFonts w:cs="Arial"/>
          <w:szCs w:val="20"/>
        </w:rPr>
        <w:t xml:space="preserve"> </w:t>
      </w:r>
      <w:hyperlink r:id="rId23" w:history="1">
        <w:r w:rsidR="00D272C0" w:rsidRPr="00D272C0">
          <w:rPr>
            <w:rStyle w:val="Hyperlink"/>
            <w:rFonts w:cs="Arial"/>
            <w:szCs w:val="20"/>
          </w:rPr>
          <w:t xml:space="preserve">UK </w:t>
        </w:r>
        <w:r w:rsidR="00D272C0" w:rsidRPr="00D272C0">
          <w:rPr>
            <w:rStyle w:val="Hyperlink"/>
          </w:rPr>
          <w:t>ICO</w:t>
        </w:r>
      </w:hyperlink>
      <w:r>
        <w:rPr>
          <w:rFonts w:cs="Arial"/>
          <w:szCs w:val="20"/>
        </w:rPr>
        <w:t xml:space="preserve">, </w:t>
      </w:r>
      <w:hyperlink r:id="rId24" w:history="1">
        <w:r>
          <w:rPr>
            <w:rStyle w:val="Hyperlink"/>
            <w:rFonts w:cs="Arial"/>
            <w:szCs w:val="20"/>
          </w:rPr>
          <w:t>IAPP</w:t>
        </w:r>
      </w:hyperlink>
    </w:p>
    <w:p w14:paraId="1D79D623" w14:textId="77777777" w:rsidR="00920441" w:rsidRDefault="00920441" w:rsidP="00920441">
      <w:pPr>
        <w:pStyle w:val="ListParagraph"/>
        <w:numPr>
          <w:ilvl w:val="0"/>
          <w:numId w:val="35"/>
        </w:numPr>
        <w:spacing w:after="160" w:line="254" w:lineRule="auto"/>
        <w:jc w:val="both"/>
        <w:rPr>
          <w:rFonts w:cs="Arial"/>
          <w:szCs w:val="20"/>
        </w:rPr>
      </w:pPr>
      <w:r>
        <w:rPr>
          <w:rFonts w:cs="Arial"/>
          <w:szCs w:val="20"/>
        </w:rPr>
        <w:t xml:space="preserve">Related Info-Tech Research: </w:t>
      </w:r>
    </w:p>
    <w:p w14:paraId="76DB38AF" w14:textId="324ACC98" w:rsidR="00920441" w:rsidRPr="00743C16" w:rsidRDefault="00000000" w:rsidP="00743C16">
      <w:pPr>
        <w:pStyle w:val="ListParagraph"/>
        <w:numPr>
          <w:ilvl w:val="0"/>
          <w:numId w:val="36"/>
        </w:numPr>
        <w:spacing w:after="160" w:line="254" w:lineRule="auto"/>
        <w:jc w:val="both"/>
        <w:rPr>
          <w:rFonts w:cs="Arial"/>
          <w:i/>
          <w:iCs/>
          <w:szCs w:val="20"/>
        </w:rPr>
      </w:pPr>
      <w:hyperlink r:id="rId25" w:history="1">
        <w:r w:rsidR="00920441">
          <w:rPr>
            <w:rStyle w:val="Hyperlink"/>
            <w:rFonts w:cs="Arial"/>
            <w:i/>
            <w:iCs/>
            <w:szCs w:val="20"/>
          </w:rPr>
          <w:t>Mature Your Privacy Operations</w:t>
        </w:r>
      </w:hyperlink>
    </w:p>
    <w:p w14:paraId="7C215251" w14:textId="77777777" w:rsidR="00D13062" w:rsidRDefault="00D13062" w:rsidP="001630DD">
      <w:pPr>
        <w:rPr>
          <w:rFonts w:cs="Arial"/>
          <w:szCs w:val="20"/>
        </w:rPr>
      </w:pPr>
    </w:p>
    <w:p w14:paraId="3B961D05" w14:textId="77777777" w:rsidR="00A86667" w:rsidRPr="00165115" w:rsidRDefault="00A86667" w:rsidP="001630DD">
      <w:pPr>
        <w:rPr>
          <w:rFonts w:cs="Arial"/>
          <w:szCs w:val="20"/>
        </w:rPr>
      </w:pPr>
    </w:p>
    <w:sectPr w:rsidR="00A86667" w:rsidRPr="00165115" w:rsidSect="00CC61DE">
      <w:headerReference w:type="default" r:id="rId26"/>
      <w:footerReference w:type="default" r:id="rId27"/>
      <w:pgSz w:w="12240" w:h="15840"/>
      <w:pgMar w:top="1701" w:right="1083" w:bottom="1440" w:left="1083" w:header="578" w:footer="3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446E2" w14:textId="77777777" w:rsidR="00CC61DE" w:rsidRDefault="00CC61DE">
      <w:r>
        <w:separator/>
      </w:r>
    </w:p>
  </w:endnote>
  <w:endnote w:type="continuationSeparator" w:id="0">
    <w:p w14:paraId="08635F31" w14:textId="77777777" w:rsidR="00CC61DE" w:rsidRDefault="00CC61DE">
      <w:r>
        <w:continuationSeparator/>
      </w:r>
    </w:p>
  </w:endnote>
  <w:endnote w:type="continuationNotice" w:id="1">
    <w:p w14:paraId="3FED82AC" w14:textId="77777777" w:rsidR="00CC61DE" w:rsidRDefault="00CC61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575741A-E19F-4A72-9034-AD0DF0C70095}"/>
    <w:embedBold r:id="rId2" w:fontKey="{FC1C0B4D-25CC-4AE4-8F1B-788B306738F3}"/>
  </w:font>
  <w:font w:name="Calibri Light">
    <w:panose1 w:val="020F0302020204030204"/>
    <w:charset w:val="00"/>
    <w:family w:val="swiss"/>
    <w:pitch w:val="variable"/>
    <w:sig w:usb0="E4002EFF" w:usb1="C000247B" w:usb2="00000009" w:usb3="00000000" w:csb0="000001FF" w:csb1="00000000"/>
    <w:embedRegular r:id="rId3" w:fontKey="{842A88C3-8692-445C-8773-7D95D497231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7F4FB06B-24A9-4584-AC8D-10C0F4B7E8C5}"/>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2515" w14:textId="77777777" w:rsidR="002B0BB4" w:rsidRDefault="002B0BB4">
    <w:pPr>
      <w:pStyle w:val="Footer"/>
      <w:jc w:val="center"/>
    </w:pPr>
    <w:r>
      <w:fldChar w:fldCharType="begin"/>
    </w:r>
    <w:r>
      <w:instrText xml:space="preserve"> PAGE   \* MERGEFORMAT </w:instrText>
    </w:r>
    <w:r>
      <w:fldChar w:fldCharType="separate"/>
    </w:r>
    <w:r>
      <w:rPr>
        <w:noProof/>
      </w:rPr>
      <w:t>4</w:t>
    </w:r>
    <w:r>
      <w:fldChar w:fldCharType="end"/>
    </w:r>
  </w:p>
  <w:p w14:paraId="248F8F57" w14:textId="77777777" w:rsidR="002B0BB4" w:rsidRDefault="002B0BB4">
    <w:pPr>
      <w:pStyle w:val="Footer"/>
      <w:jc w:val="center"/>
    </w:pPr>
    <w:r>
      <w:t>Info-Tech Research Group</w:t>
    </w:r>
  </w:p>
  <w:p w14:paraId="327AC80F" w14:textId="77777777" w:rsidR="002B0BB4" w:rsidRDefault="002B0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82FBB" w14:textId="77777777" w:rsidR="00CC61DE" w:rsidRDefault="00CC61DE">
      <w:r>
        <w:separator/>
      </w:r>
    </w:p>
  </w:footnote>
  <w:footnote w:type="continuationSeparator" w:id="0">
    <w:p w14:paraId="4114201A" w14:textId="77777777" w:rsidR="00CC61DE" w:rsidRDefault="00CC61DE">
      <w:r>
        <w:continuationSeparator/>
      </w:r>
    </w:p>
  </w:footnote>
  <w:footnote w:type="continuationNotice" w:id="1">
    <w:p w14:paraId="3F8FD53A" w14:textId="77777777" w:rsidR="00CC61DE" w:rsidRDefault="00CC61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0301" w14:textId="08554BA5" w:rsidR="002B0BB4" w:rsidRDefault="002B0BB4" w:rsidP="006D629B">
    <w:pPr>
      <w:pStyle w:val="Header"/>
      <w:tabs>
        <w:tab w:val="clear" w:pos="4320"/>
        <w:tab w:val="clear" w:pos="8640"/>
        <w:tab w:val="left" w:pos="3080"/>
      </w:tabs>
    </w:pPr>
    <w:r>
      <w:rPr>
        <w:noProof/>
        <w:lang w:val="en-CA" w:eastAsia="en-CA"/>
      </w:rPr>
      <w:drawing>
        <wp:anchor distT="0" distB="0" distL="114300" distR="114300" simplePos="0" relativeHeight="251658240" behindDoc="1" locked="0" layoutInCell="1" allowOverlap="1" wp14:anchorId="11668930" wp14:editId="257C5802">
          <wp:simplePos x="0" y="0"/>
          <wp:positionH relativeFrom="margin">
            <wp:align>center</wp:align>
          </wp:positionH>
          <wp:positionV relativeFrom="paragraph">
            <wp:posOffset>-365125</wp:posOffset>
          </wp:positionV>
          <wp:extent cx="7798435" cy="951865"/>
          <wp:effectExtent l="19050" t="19050" r="12065" b="19685"/>
          <wp:wrapNone/>
          <wp:docPr id="4" name="Picture 4" descr="C:\Users\amcmillan\Desktop\New Info-Tech No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millan\Desktop\New Info-Tech Note Header.jpg"/>
                  <pic:cNvPicPr>
                    <a:picLocks noChangeAspect="1" noChangeArrowheads="1"/>
                  </pic:cNvPicPr>
                </pic:nvPicPr>
                <pic:blipFill>
                  <a:blip r:embed="rId1"/>
                  <a:srcRect/>
                  <a:stretch>
                    <a:fillRect/>
                  </a:stretch>
                </pic:blipFill>
                <pic:spPr bwMode="auto">
                  <a:xfrm>
                    <a:off x="0" y="0"/>
                    <a:ext cx="7798435" cy="951865"/>
                  </a:xfrm>
                  <a:prstGeom prst="rect">
                    <a:avLst/>
                  </a:prstGeom>
                  <a:noFill/>
                  <a:ln w="9525">
                    <a:solidFill>
                      <a:srgbClr val="000000"/>
                    </a:solid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B01"/>
    <w:multiLevelType w:val="hybridMultilevel"/>
    <w:tmpl w:val="F15ABE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2FD4F3C"/>
    <w:multiLevelType w:val="hybridMultilevel"/>
    <w:tmpl w:val="207811DC"/>
    <w:lvl w:ilvl="0" w:tplc="7D161AD0">
      <w:start w:val="1"/>
      <w:numFmt w:val="bullet"/>
      <w:lvlText w:val="o"/>
      <w:lvlJc w:val="left"/>
      <w:pPr>
        <w:ind w:left="1080" w:hanging="360"/>
      </w:pPr>
      <w:rPr>
        <w:rFonts w:ascii="Courier New" w:hAnsi="Courier New" w:cs="Courier New"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61D2FE8"/>
    <w:multiLevelType w:val="multilevel"/>
    <w:tmpl w:val="F6500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229FC"/>
    <w:multiLevelType w:val="hybridMultilevel"/>
    <w:tmpl w:val="ACAE3E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336BD6"/>
    <w:multiLevelType w:val="hybridMultilevel"/>
    <w:tmpl w:val="86B8D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1C57C1"/>
    <w:multiLevelType w:val="multilevel"/>
    <w:tmpl w:val="BEF2C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C45682F"/>
    <w:multiLevelType w:val="multilevel"/>
    <w:tmpl w:val="481E16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B4967B4"/>
    <w:multiLevelType w:val="hybridMultilevel"/>
    <w:tmpl w:val="74788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D34AE1"/>
    <w:multiLevelType w:val="multilevel"/>
    <w:tmpl w:val="897E1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077B43"/>
    <w:multiLevelType w:val="hybridMultilevel"/>
    <w:tmpl w:val="3F368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6979B9"/>
    <w:multiLevelType w:val="hybridMultilevel"/>
    <w:tmpl w:val="EDD46CD4"/>
    <w:lvl w:ilvl="0" w:tplc="04090001">
      <w:start w:val="1"/>
      <w:numFmt w:val="bullet"/>
      <w:pStyle w:val="25bullet"/>
      <w:lvlText w:val=""/>
      <w:lvlJc w:val="left"/>
      <w:pPr>
        <w:tabs>
          <w:tab w:val="num" w:pos="360"/>
        </w:tabs>
        <w:ind w:left="360" w:hanging="360"/>
      </w:pPr>
      <w:rPr>
        <w:rFonts w:ascii="Symbol" w:hAnsi="Symbol" w:hint="default"/>
        <w:sz w:val="22"/>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9F514A"/>
    <w:multiLevelType w:val="multilevel"/>
    <w:tmpl w:val="76EE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530543"/>
    <w:multiLevelType w:val="multilevel"/>
    <w:tmpl w:val="187214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FD9500B"/>
    <w:multiLevelType w:val="multilevel"/>
    <w:tmpl w:val="1A9AD9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292559F"/>
    <w:multiLevelType w:val="multilevel"/>
    <w:tmpl w:val="EFD8DC5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5" w15:restartNumberingAfterBreak="0">
    <w:nsid w:val="33E75B62"/>
    <w:multiLevelType w:val="hybridMultilevel"/>
    <w:tmpl w:val="234EB5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6A60ED"/>
    <w:multiLevelType w:val="multilevel"/>
    <w:tmpl w:val="77266CB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7" w15:restartNumberingAfterBreak="0">
    <w:nsid w:val="36B74E34"/>
    <w:multiLevelType w:val="multilevel"/>
    <w:tmpl w:val="DF1CC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535A9A"/>
    <w:multiLevelType w:val="multilevel"/>
    <w:tmpl w:val="F9B6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254700"/>
    <w:multiLevelType w:val="hybridMultilevel"/>
    <w:tmpl w:val="1CE4B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6D4E87"/>
    <w:multiLevelType w:val="hybridMultilevel"/>
    <w:tmpl w:val="BA70D4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5E06B48"/>
    <w:multiLevelType w:val="multilevel"/>
    <w:tmpl w:val="0BA28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9515C3"/>
    <w:multiLevelType w:val="hybridMultilevel"/>
    <w:tmpl w:val="25D8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D04C18"/>
    <w:multiLevelType w:val="hybridMultilevel"/>
    <w:tmpl w:val="09485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2F1D98"/>
    <w:multiLevelType w:val="multilevel"/>
    <w:tmpl w:val="FFDA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BD56E7"/>
    <w:multiLevelType w:val="multilevel"/>
    <w:tmpl w:val="5D32B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auto"/>
        <w:sz w:val="20"/>
        <w:szCs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3D3E69"/>
    <w:multiLevelType w:val="multilevel"/>
    <w:tmpl w:val="1BF86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FF6498"/>
    <w:multiLevelType w:val="multilevel"/>
    <w:tmpl w:val="FB8CB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C41653"/>
    <w:multiLevelType w:val="multilevel"/>
    <w:tmpl w:val="555E7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9B00575"/>
    <w:multiLevelType w:val="multilevel"/>
    <w:tmpl w:val="ED8001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AC046C8"/>
    <w:multiLevelType w:val="hybridMultilevel"/>
    <w:tmpl w:val="6D04C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82B0E28"/>
    <w:multiLevelType w:val="hybridMultilevel"/>
    <w:tmpl w:val="48D68F8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6D010404"/>
    <w:multiLevelType w:val="hybridMultilevel"/>
    <w:tmpl w:val="FBC6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BB183F"/>
    <w:multiLevelType w:val="multilevel"/>
    <w:tmpl w:val="A3A8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D77299"/>
    <w:multiLevelType w:val="hybridMultilevel"/>
    <w:tmpl w:val="F7EC9A3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3317C9C"/>
    <w:multiLevelType w:val="hybridMultilevel"/>
    <w:tmpl w:val="761A665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6" w15:restartNumberingAfterBreak="0">
    <w:nsid w:val="7C231561"/>
    <w:multiLevelType w:val="hybridMultilevel"/>
    <w:tmpl w:val="C130C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6249753">
    <w:abstractNumId w:val="10"/>
  </w:num>
  <w:num w:numId="2" w16cid:durableId="2074811480">
    <w:abstractNumId w:val="21"/>
  </w:num>
  <w:num w:numId="3" w16cid:durableId="1746997244">
    <w:abstractNumId w:val="26"/>
  </w:num>
  <w:num w:numId="4" w16cid:durableId="1283806465">
    <w:abstractNumId w:val="5"/>
  </w:num>
  <w:num w:numId="5" w16cid:durableId="1618489056">
    <w:abstractNumId w:val="3"/>
  </w:num>
  <w:num w:numId="6" w16cid:durableId="1763912073">
    <w:abstractNumId w:val="20"/>
  </w:num>
  <w:num w:numId="7" w16cid:durableId="508564850">
    <w:abstractNumId w:val="18"/>
  </w:num>
  <w:num w:numId="8" w16cid:durableId="1771461562">
    <w:abstractNumId w:val="14"/>
  </w:num>
  <w:num w:numId="9" w16cid:durableId="1602568196">
    <w:abstractNumId w:val="13"/>
  </w:num>
  <w:num w:numId="10" w16cid:durableId="1670713142">
    <w:abstractNumId w:val="2"/>
  </w:num>
  <w:num w:numId="11" w16cid:durableId="341049838">
    <w:abstractNumId w:val="24"/>
  </w:num>
  <w:num w:numId="12" w16cid:durableId="500047613">
    <w:abstractNumId w:val="11"/>
  </w:num>
  <w:num w:numId="13" w16cid:durableId="1789155765">
    <w:abstractNumId w:val="12"/>
  </w:num>
  <w:num w:numId="14" w16cid:durableId="1580211193">
    <w:abstractNumId w:val="6"/>
  </w:num>
  <w:num w:numId="15" w16cid:durableId="2117626682">
    <w:abstractNumId w:val="28"/>
  </w:num>
  <w:num w:numId="16" w16cid:durableId="803426933">
    <w:abstractNumId w:val="29"/>
  </w:num>
  <w:num w:numId="17" w16cid:durableId="358549592">
    <w:abstractNumId w:val="27"/>
  </w:num>
  <w:num w:numId="18" w16cid:durableId="1525243674">
    <w:abstractNumId w:val="19"/>
  </w:num>
  <w:num w:numId="19" w16cid:durableId="1763066544">
    <w:abstractNumId w:val="23"/>
  </w:num>
  <w:num w:numId="20" w16cid:durableId="131488700">
    <w:abstractNumId w:val="1"/>
  </w:num>
  <w:num w:numId="21" w16cid:durableId="116654108">
    <w:abstractNumId w:val="30"/>
  </w:num>
  <w:num w:numId="22" w16cid:durableId="261106860">
    <w:abstractNumId w:val="15"/>
  </w:num>
  <w:num w:numId="23" w16cid:durableId="264852438">
    <w:abstractNumId w:val="8"/>
  </w:num>
  <w:num w:numId="24" w16cid:durableId="1445421882">
    <w:abstractNumId w:val="33"/>
  </w:num>
  <w:num w:numId="25" w16cid:durableId="2138058516">
    <w:abstractNumId w:val="36"/>
  </w:num>
  <w:num w:numId="26" w16cid:durableId="454565272">
    <w:abstractNumId w:val="7"/>
  </w:num>
  <w:num w:numId="27" w16cid:durableId="553740566">
    <w:abstractNumId w:val="16"/>
  </w:num>
  <w:num w:numId="28" w16cid:durableId="612832273">
    <w:abstractNumId w:val="17"/>
  </w:num>
  <w:num w:numId="29" w16cid:durableId="2010212428">
    <w:abstractNumId w:val="32"/>
  </w:num>
  <w:num w:numId="30" w16cid:durableId="183789474">
    <w:abstractNumId w:val="22"/>
  </w:num>
  <w:num w:numId="31" w16cid:durableId="447087909">
    <w:abstractNumId w:val="34"/>
  </w:num>
  <w:num w:numId="32" w16cid:durableId="1193879988">
    <w:abstractNumId w:val="9"/>
  </w:num>
  <w:num w:numId="33" w16cid:durableId="541210613">
    <w:abstractNumId w:val="0"/>
  </w:num>
  <w:num w:numId="34" w16cid:durableId="1792162932">
    <w:abstractNumId w:val="31"/>
  </w:num>
  <w:num w:numId="35" w16cid:durableId="1221870237">
    <w:abstractNumId w:val="4"/>
  </w:num>
  <w:num w:numId="36" w16cid:durableId="1274248047">
    <w:abstractNumId w:val="35"/>
  </w:num>
  <w:num w:numId="37" w16cid:durableId="1497920542">
    <w:abstractNumId w:val="2"/>
  </w:num>
  <w:num w:numId="38" w16cid:durableId="70460375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removePersonalInformation/>
  <w:removeDateAndTime/>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Info-TechResearchGroup"/>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17"/>
    <w:rsid w:val="0000026F"/>
    <w:rsid w:val="0000099A"/>
    <w:rsid w:val="000009AE"/>
    <w:rsid w:val="00000CF6"/>
    <w:rsid w:val="00002810"/>
    <w:rsid w:val="0000516A"/>
    <w:rsid w:val="00005D4B"/>
    <w:rsid w:val="00006A3B"/>
    <w:rsid w:val="00006EC8"/>
    <w:rsid w:val="00010637"/>
    <w:rsid w:val="00010A08"/>
    <w:rsid w:val="0001181A"/>
    <w:rsid w:val="000145F0"/>
    <w:rsid w:val="00014C4F"/>
    <w:rsid w:val="00015E8B"/>
    <w:rsid w:val="000172F8"/>
    <w:rsid w:val="0002011F"/>
    <w:rsid w:val="00022EB2"/>
    <w:rsid w:val="00022F6C"/>
    <w:rsid w:val="00023371"/>
    <w:rsid w:val="000237B2"/>
    <w:rsid w:val="000240CE"/>
    <w:rsid w:val="00025D5B"/>
    <w:rsid w:val="00025DA3"/>
    <w:rsid w:val="00025DB3"/>
    <w:rsid w:val="00026ACB"/>
    <w:rsid w:val="00027296"/>
    <w:rsid w:val="00027B22"/>
    <w:rsid w:val="00027B72"/>
    <w:rsid w:val="0003287C"/>
    <w:rsid w:val="00032AED"/>
    <w:rsid w:val="00032FD1"/>
    <w:rsid w:val="00033244"/>
    <w:rsid w:val="00035759"/>
    <w:rsid w:val="00035899"/>
    <w:rsid w:val="00036806"/>
    <w:rsid w:val="00037108"/>
    <w:rsid w:val="000371BF"/>
    <w:rsid w:val="000403B5"/>
    <w:rsid w:val="000406BE"/>
    <w:rsid w:val="00040F82"/>
    <w:rsid w:val="000413B6"/>
    <w:rsid w:val="00041F4B"/>
    <w:rsid w:val="00042CB7"/>
    <w:rsid w:val="000437BB"/>
    <w:rsid w:val="00044FBB"/>
    <w:rsid w:val="0004595C"/>
    <w:rsid w:val="00045CA4"/>
    <w:rsid w:val="000510E9"/>
    <w:rsid w:val="0005116F"/>
    <w:rsid w:val="000545F1"/>
    <w:rsid w:val="0005519F"/>
    <w:rsid w:val="000552F0"/>
    <w:rsid w:val="0005588F"/>
    <w:rsid w:val="000576B7"/>
    <w:rsid w:val="00060482"/>
    <w:rsid w:val="00060C85"/>
    <w:rsid w:val="00060F27"/>
    <w:rsid w:val="00061917"/>
    <w:rsid w:val="00062FC4"/>
    <w:rsid w:val="00063608"/>
    <w:rsid w:val="00063E5B"/>
    <w:rsid w:val="000648C8"/>
    <w:rsid w:val="000659B2"/>
    <w:rsid w:val="00065D7D"/>
    <w:rsid w:val="0006701D"/>
    <w:rsid w:val="00070390"/>
    <w:rsid w:val="00070789"/>
    <w:rsid w:val="0007089C"/>
    <w:rsid w:val="00070E8D"/>
    <w:rsid w:val="00071309"/>
    <w:rsid w:val="00071F00"/>
    <w:rsid w:val="00072440"/>
    <w:rsid w:val="000731BB"/>
    <w:rsid w:val="000741DF"/>
    <w:rsid w:val="00074717"/>
    <w:rsid w:val="000752B8"/>
    <w:rsid w:val="000761CC"/>
    <w:rsid w:val="0007642F"/>
    <w:rsid w:val="00076472"/>
    <w:rsid w:val="0007786B"/>
    <w:rsid w:val="000801EE"/>
    <w:rsid w:val="0008052C"/>
    <w:rsid w:val="0008105D"/>
    <w:rsid w:val="0008127B"/>
    <w:rsid w:val="00081D30"/>
    <w:rsid w:val="000823C1"/>
    <w:rsid w:val="000824CA"/>
    <w:rsid w:val="00082CCF"/>
    <w:rsid w:val="000830CF"/>
    <w:rsid w:val="000841A6"/>
    <w:rsid w:val="000859BF"/>
    <w:rsid w:val="000901C6"/>
    <w:rsid w:val="00090EBD"/>
    <w:rsid w:val="000911AE"/>
    <w:rsid w:val="00091638"/>
    <w:rsid w:val="00091E0B"/>
    <w:rsid w:val="00091E97"/>
    <w:rsid w:val="0009332D"/>
    <w:rsid w:val="00093918"/>
    <w:rsid w:val="00093D4B"/>
    <w:rsid w:val="000940DD"/>
    <w:rsid w:val="00094A2D"/>
    <w:rsid w:val="00096135"/>
    <w:rsid w:val="00096A86"/>
    <w:rsid w:val="00096BB4"/>
    <w:rsid w:val="00096FB0"/>
    <w:rsid w:val="00097DDF"/>
    <w:rsid w:val="000A079A"/>
    <w:rsid w:val="000A17CD"/>
    <w:rsid w:val="000A1F08"/>
    <w:rsid w:val="000A2AAD"/>
    <w:rsid w:val="000A2F1A"/>
    <w:rsid w:val="000A32B1"/>
    <w:rsid w:val="000A5138"/>
    <w:rsid w:val="000A7613"/>
    <w:rsid w:val="000B070C"/>
    <w:rsid w:val="000B0C90"/>
    <w:rsid w:val="000B0D64"/>
    <w:rsid w:val="000B2FF8"/>
    <w:rsid w:val="000B3DDD"/>
    <w:rsid w:val="000B3E7D"/>
    <w:rsid w:val="000B42E3"/>
    <w:rsid w:val="000B48DB"/>
    <w:rsid w:val="000C03AA"/>
    <w:rsid w:val="000C0ADF"/>
    <w:rsid w:val="000C0F6C"/>
    <w:rsid w:val="000C10C7"/>
    <w:rsid w:val="000C2CA3"/>
    <w:rsid w:val="000C3682"/>
    <w:rsid w:val="000C3AFB"/>
    <w:rsid w:val="000C4EA2"/>
    <w:rsid w:val="000C57C8"/>
    <w:rsid w:val="000C5EF8"/>
    <w:rsid w:val="000C6F0A"/>
    <w:rsid w:val="000C74D7"/>
    <w:rsid w:val="000D00A6"/>
    <w:rsid w:val="000D05AA"/>
    <w:rsid w:val="000D0FD6"/>
    <w:rsid w:val="000D1BB9"/>
    <w:rsid w:val="000D36A5"/>
    <w:rsid w:val="000D3F1C"/>
    <w:rsid w:val="000D4F8C"/>
    <w:rsid w:val="000D60AE"/>
    <w:rsid w:val="000D62DC"/>
    <w:rsid w:val="000D6AB8"/>
    <w:rsid w:val="000D7144"/>
    <w:rsid w:val="000E16CA"/>
    <w:rsid w:val="000E1AB1"/>
    <w:rsid w:val="000E3145"/>
    <w:rsid w:val="000E34C8"/>
    <w:rsid w:val="000E36A2"/>
    <w:rsid w:val="000E3B72"/>
    <w:rsid w:val="000E57FB"/>
    <w:rsid w:val="000E7D4F"/>
    <w:rsid w:val="000F1703"/>
    <w:rsid w:val="000F1BF2"/>
    <w:rsid w:val="000F2F6F"/>
    <w:rsid w:val="000F3614"/>
    <w:rsid w:val="000F36DD"/>
    <w:rsid w:val="000F4A13"/>
    <w:rsid w:val="000F4BBC"/>
    <w:rsid w:val="000F6C52"/>
    <w:rsid w:val="000F7609"/>
    <w:rsid w:val="000F7D0F"/>
    <w:rsid w:val="00100654"/>
    <w:rsid w:val="0010153E"/>
    <w:rsid w:val="0010156B"/>
    <w:rsid w:val="00101A2D"/>
    <w:rsid w:val="00102E25"/>
    <w:rsid w:val="001036FE"/>
    <w:rsid w:val="001038E4"/>
    <w:rsid w:val="00104A98"/>
    <w:rsid w:val="00105163"/>
    <w:rsid w:val="001055DB"/>
    <w:rsid w:val="0010565C"/>
    <w:rsid w:val="00105D6B"/>
    <w:rsid w:val="0011080E"/>
    <w:rsid w:val="001117E8"/>
    <w:rsid w:val="001123D5"/>
    <w:rsid w:val="0011254D"/>
    <w:rsid w:val="00113C96"/>
    <w:rsid w:val="00114048"/>
    <w:rsid w:val="001159FF"/>
    <w:rsid w:val="00116555"/>
    <w:rsid w:val="00116597"/>
    <w:rsid w:val="0011758B"/>
    <w:rsid w:val="001175F1"/>
    <w:rsid w:val="00117EFE"/>
    <w:rsid w:val="001220AE"/>
    <w:rsid w:val="00122606"/>
    <w:rsid w:val="00123441"/>
    <w:rsid w:val="00123B6F"/>
    <w:rsid w:val="00123B78"/>
    <w:rsid w:val="00124DAD"/>
    <w:rsid w:val="00124FEB"/>
    <w:rsid w:val="00125C70"/>
    <w:rsid w:val="00127465"/>
    <w:rsid w:val="00127C53"/>
    <w:rsid w:val="00130036"/>
    <w:rsid w:val="0013072F"/>
    <w:rsid w:val="0013142E"/>
    <w:rsid w:val="00131A44"/>
    <w:rsid w:val="0013204A"/>
    <w:rsid w:val="00132223"/>
    <w:rsid w:val="001334C9"/>
    <w:rsid w:val="00134035"/>
    <w:rsid w:val="00134891"/>
    <w:rsid w:val="001348E9"/>
    <w:rsid w:val="00135F8B"/>
    <w:rsid w:val="00136A78"/>
    <w:rsid w:val="00140E20"/>
    <w:rsid w:val="00141249"/>
    <w:rsid w:val="00141565"/>
    <w:rsid w:val="00142F1A"/>
    <w:rsid w:val="0014469C"/>
    <w:rsid w:val="00144D7A"/>
    <w:rsid w:val="00144E1B"/>
    <w:rsid w:val="0014520C"/>
    <w:rsid w:val="00145681"/>
    <w:rsid w:val="00145796"/>
    <w:rsid w:val="00145832"/>
    <w:rsid w:val="00145FEB"/>
    <w:rsid w:val="00146562"/>
    <w:rsid w:val="001467ED"/>
    <w:rsid w:val="0014735E"/>
    <w:rsid w:val="00147460"/>
    <w:rsid w:val="00151DAE"/>
    <w:rsid w:val="001520FB"/>
    <w:rsid w:val="00152F1A"/>
    <w:rsid w:val="001538F9"/>
    <w:rsid w:val="00154201"/>
    <w:rsid w:val="0015470E"/>
    <w:rsid w:val="00154E03"/>
    <w:rsid w:val="00155C23"/>
    <w:rsid w:val="00156889"/>
    <w:rsid w:val="00156AB1"/>
    <w:rsid w:val="001571CD"/>
    <w:rsid w:val="001576D2"/>
    <w:rsid w:val="00160631"/>
    <w:rsid w:val="001612F7"/>
    <w:rsid w:val="00161546"/>
    <w:rsid w:val="00161B89"/>
    <w:rsid w:val="001622D7"/>
    <w:rsid w:val="00162640"/>
    <w:rsid w:val="001630DD"/>
    <w:rsid w:val="00163B5B"/>
    <w:rsid w:val="001642FA"/>
    <w:rsid w:val="00164D0C"/>
    <w:rsid w:val="00165115"/>
    <w:rsid w:val="00167D6E"/>
    <w:rsid w:val="00167D9B"/>
    <w:rsid w:val="00170150"/>
    <w:rsid w:val="0017112D"/>
    <w:rsid w:val="00171A7E"/>
    <w:rsid w:val="00172EE0"/>
    <w:rsid w:val="001735E8"/>
    <w:rsid w:val="00174F28"/>
    <w:rsid w:val="001768EE"/>
    <w:rsid w:val="001777DD"/>
    <w:rsid w:val="001778BB"/>
    <w:rsid w:val="00177998"/>
    <w:rsid w:val="00180182"/>
    <w:rsid w:val="0018058D"/>
    <w:rsid w:val="00180BA3"/>
    <w:rsid w:val="00181862"/>
    <w:rsid w:val="00181F5C"/>
    <w:rsid w:val="00183D45"/>
    <w:rsid w:val="001845E2"/>
    <w:rsid w:val="00185D47"/>
    <w:rsid w:val="0018636C"/>
    <w:rsid w:val="001864FB"/>
    <w:rsid w:val="001869E8"/>
    <w:rsid w:val="00186D07"/>
    <w:rsid w:val="00186D73"/>
    <w:rsid w:val="00187646"/>
    <w:rsid w:val="0018767A"/>
    <w:rsid w:val="00190618"/>
    <w:rsid w:val="00191393"/>
    <w:rsid w:val="00191BDD"/>
    <w:rsid w:val="00192382"/>
    <w:rsid w:val="00192AD6"/>
    <w:rsid w:val="00193690"/>
    <w:rsid w:val="00193884"/>
    <w:rsid w:val="00193B0B"/>
    <w:rsid w:val="001943BF"/>
    <w:rsid w:val="00195218"/>
    <w:rsid w:val="001953D5"/>
    <w:rsid w:val="001954B8"/>
    <w:rsid w:val="00195B83"/>
    <w:rsid w:val="001978FE"/>
    <w:rsid w:val="001A1422"/>
    <w:rsid w:val="001A2269"/>
    <w:rsid w:val="001A22A3"/>
    <w:rsid w:val="001A338F"/>
    <w:rsid w:val="001A43DE"/>
    <w:rsid w:val="001A5310"/>
    <w:rsid w:val="001A5649"/>
    <w:rsid w:val="001A5CFB"/>
    <w:rsid w:val="001A627C"/>
    <w:rsid w:val="001A7732"/>
    <w:rsid w:val="001A7AD6"/>
    <w:rsid w:val="001A7FC7"/>
    <w:rsid w:val="001B0528"/>
    <w:rsid w:val="001B15D0"/>
    <w:rsid w:val="001B19F0"/>
    <w:rsid w:val="001B419D"/>
    <w:rsid w:val="001B43F3"/>
    <w:rsid w:val="001B47D5"/>
    <w:rsid w:val="001B5365"/>
    <w:rsid w:val="001B53D1"/>
    <w:rsid w:val="001B55DC"/>
    <w:rsid w:val="001B56C4"/>
    <w:rsid w:val="001B5AD4"/>
    <w:rsid w:val="001B7633"/>
    <w:rsid w:val="001B7C63"/>
    <w:rsid w:val="001C08F1"/>
    <w:rsid w:val="001C0994"/>
    <w:rsid w:val="001C0D1A"/>
    <w:rsid w:val="001C0D88"/>
    <w:rsid w:val="001C0EC9"/>
    <w:rsid w:val="001C1136"/>
    <w:rsid w:val="001C115E"/>
    <w:rsid w:val="001C1926"/>
    <w:rsid w:val="001C263F"/>
    <w:rsid w:val="001C31B4"/>
    <w:rsid w:val="001C360E"/>
    <w:rsid w:val="001C3A51"/>
    <w:rsid w:val="001C50A8"/>
    <w:rsid w:val="001C5EE6"/>
    <w:rsid w:val="001C68B6"/>
    <w:rsid w:val="001C6C31"/>
    <w:rsid w:val="001C77A0"/>
    <w:rsid w:val="001C7FAC"/>
    <w:rsid w:val="001D0546"/>
    <w:rsid w:val="001D07CB"/>
    <w:rsid w:val="001D0B3A"/>
    <w:rsid w:val="001D127C"/>
    <w:rsid w:val="001D2309"/>
    <w:rsid w:val="001D252A"/>
    <w:rsid w:val="001D26DC"/>
    <w:rsid w:val="001D35A6"/>
    <w:rsid w:val="001D3AE1"/>
    <w:rsid w:val="001D3DE6"/>
    <w:rsid w:val="001D4183"/>
    <w:rsid w:val="001D5443"/>
    <w:rsid w:val="001D5C1E"/>
    <w:rsid w:val="001D609E"/>
    <w:rsid w:val="001D64AA"/>
    <w:rsid w:val="001D6AAD"/>
    <w:rsid w:val="001D737E"/>
    <w:rsid w:val="001D7BD8"/>
    <w:rsid w:val="001E0D87"/>
    <w:rsid w:val="001E153C"/>
    <w:rsid w:val="001E1DD6"/>
    <w:rsid w:val="001E24F0"/>
    <w:rsid w:val="001E387F"/>
    <w:rsid w:val="001E4F45"/>
    <w:rsid w:val="001E4F56"/>
    <w:rsid w:val="001E539B"/>
    <w:rsid w:val="001E5C68"/>
    <w:rsid w:val="001E73B7"/>
    <w:rsid w:val="001F0139"/>
    <w:rsid w:val="001F0C98"/>
    <w:rsid w:val="001F1F0C"/>
    <w:rsid w:val="001F2F62"/>
    <w:rsid w:val="001F3902"/>
    <w:rsid w:val="001F3956"/>
    <w:rsid w:val="001F3B2E"/>
    <w:rsid w:val="001F6703"/>
    <w:rsid w:val="001F7FBE"/>
    <w:rsid w:val="002002EC"/>
    <w:rsid w:val="00200A22"/>
    <w:rsid w:val="00200E39"/>
    <w:rsid w:val="0020299A"/>
    <w:rsid w:val="00203457"/>
    <w:rsid w:val="0020454A"/>
    <w:rsid w:val="00204C4D"/>
    <w:rsid w:val="002050D1"/>
    <w:rsid w:val="00206D84"/>
    <w:rsid w:val="002105AC"/>
    <w:rsid w:val="002105B0"/>
    <w:rsid w:val="00211285"/>
    <w:rsid w:val="00211DD5"/>
    <w:rsid w:val="00212E88"/>
    <w:rsid w:val="00215C9B"/>
    <w:rsid w:val="00217B86"/>
    <w:rsid w:val="0022087E"/>
    <w:rsid w:val="00221186"/>
    <w:rsid w:val="00221E50"/>
    <w:rsid w:val="00222075"/>
    <w:rsid w:val="00222174"/>
    <w:rsid w:val="00222825"/>
    <w:rsid w:val="002228F7"/>
    <w:rsid w:val="002236F6"/>
    <w:rsid w:val="0022379A"/>
    <w:rsid w:val="00223CCB"/>
    <w:rsid w:val="00223E72"/>
    <w:rsid w:val="0022452D"/>
    <w:rsid w:val="0022468F"/>
    <w:rsid w:val="002250EC"/>
    <w:rsid w:val="002256B8"/>
    <w:rsid w:val="00225841"/>
    <w:rsid w:val="00225959"/>
    <w:rsid w:val="00225DAA"/>
    <w:rsid w:val="0022630E"/>
    <w:rsid w:val="002279B6"/>
    <w:rsid w:val="00231131"/>
    <w:rsid w:val="0023240C"/>
    <w:rsid w:val="00233233"/>
    <w:rsid w:val="00233B95"/>
    <w:rsid w:val="00234543"/>
    <w:rsid w:val="00234D19"/>
    <w:rsid w:val="00235471"/>
    <w:rsid w:val="00237956"/>
    <w:rsid w:val="00237B65"/>
    <w:rsid w:val="00240D9E"/>
    <w:rsid w:val="00240FCC"/>
    <w:rsid w:val="00241002"/>
    <w:rsid w:val="00241886"/>
    <w:rsid w:val="00241C78"/>
    <w:rsid w:val="002436F9"/>
    <w:rsid w:val="00245543"/>
    <w:rsid w:val="002456BE"/>
    <w:rsid w:val="00245884"/>
    <w:rsid w:val="00245E6B"/>
    <w:rsid w:val="00246D29"/>
    <w:rsid w:val="002472B5"/>
    <w:rsid w:val="002476A3"/>
    <w:rsid w:val="00247D40"/>
    <w:rsid w:val="00247F64"/>
    <w:rsid w:val="002507FF"/>
    <w:rsid w:val="00250D34"/>
    <w:rsid w:val="00253CE4"/>
    <w:rsid w:val="0025499F"/>
    <w:rsid w:val="00255175"/>
    <w:rsid w:val="0025584D"/>
    <w:rsid w:val="00255A82"/>
    <w:rsid w:val="00255D4F"/>
    <w:rsid w:val="00255EC6"/>
    <w:rsid w:val="002561C6"/>
    <w:rsid w:val="00257361"/>
    <w:rsid w:val="00257D35"/>
    <w:rsid w:val="002619E2"/>
    <w:rsid w:val="00261D49"/>
    <w:rsid w:val="0026283D"/>
    <w:rsid w:val="00262FE1"/>
    <w:rsid w:val="0026306B"/>
    <w:rsid w:val="0026308E"/>
    <w:rsid w:val="00263124"/>
    <w:rsid w:val="0026358D"/>
    <w:rsid w:val="002642F4"/>
    <w:rsid w:val="00264DC9"/>
    <w:rsid w:val="002650A9"/>
    <w:rsid w:val="00266A5A"/>
    <w:rsid w:val="0026761B"/>
    <w:rsid w:val="00270ACC"/>
    <w:rsid w:val="00271127"/>
    <w:rsid w:val="00272C4A"/>
    <w:rsid w:val="00273014"/>
    <w:rsid w:val="002758FD"/>
    <w:rsid w:val="00275AA6"/>
    <w:rsid w:val="002772F4"/>
    <w:rsid w:val="0027786F"/>
    <w:rsid w:val="002804BD"/>
    <w:rsid w:val="00282D95"/>
    <w:rsid w:val="002843EF"/>
    <w:rsid w:val="00285B37"/>
    <w:rsid w:val="0028682A"/>
    <w:rsid w:val="00286C4D"/>
    <w:rsid w:val="0028713A"/>
    <w:rsid w:val="00293277"/>
    <w:rsid w:val="002943A1"/>
    <w:rsid w:val="00294D48"/>
    <w:rsid w:val="00294E28"/>
    <w:rsid w:val="00295384"/>
    <w:rsid w:val="002955FD"/>
    <w:rsid w:val="002961D5"/>
    <w:rsid w:val="00297108"/>
    <w:rsid w:val="00297324"/>
    <w:rsid w:val="002A0D99"/>
    <w:rsid w:val="002A208F"/>
    <w:rsid w:val="002A2747"/>
    <w:rsid w:val="002A3958"/>
    <w:rsid w:val="002A39D3"/>
    <w:rsid w:val="002A3FAF"/>
    <w:rsid w:val="002A4A94"/>
    <w:rsid w:val="002A52EA"/>
    <w:rsid w:val="002A59B1"/>
    <w:rsid w:val="002A62A3"/>
    <w:rsid w:val="002A6C18"/>
    <w:rsid w:val="002A7CCF"/>
    <w:rsid w:val="002A7E0A"/>
    <w:rsid w:val="002B0426"/>
    <w:rsid w:val="002B0524"/>
    <w:rsid w:val="002B0614"/>
    <w:rsid w:val="002B0BB4"/>
    <w:rsid w:val="002B0DAF"/>
    <w:rsid w:val="002B1B13"/>
    <w:rsid w:val="002B44CB"/>
    <w:rsid w:val="002B4BF6"/>
    <w:rsid w:val="002B5256"/>
    <w:rsid w:val="002B5ABC"/>
    <w:rsid w:val="002B5E4F"/>
    <w:rsid w:val="002B6114"/>
    <w:rsid w:val="002C093F"/>
    <w:rsid w:val="002C1AC6"/>
    <w:rsid w:val="002C28D7"/>
    <w:rsid w:val="002C3136"/>
    <w:rsid w:val="002C40B6"/>
    <w:rsid w:val="002C45F0"/>
    <w:rsid w:val="002C6943"/>
    <w:rsid w:val="002C6A0E"/>
    <w:rsid w:val="002C6E27"/>
    <w:rsid w:val="002C70AE"/>
    <w:rsid w:val="002C72FB"/>
    <w:rsid w:val="002C7319"/>
    <w:rsid w:val="002C7779"/>
    <w:rsid w:val="002D034A"/>
    <w:rsid w:val="002D14DA"/>
    <w:rsid w:val="002D2F96"/>
    <w:rsid w:val="002D37D8"/>
    <w:rsid w:val="002D3EE2"/>
    <w:rsid w:val="002D3F79"/>
    <w:rsid w:val="002D47F6"/>
    <w:rsid w:val="002D5853"/>
    <w:rsid w:val="002D5AAB"/>
    <w:rsid w:val="002D628D"/>
    <w:rsid w:val="002D655E"/>
    <w:rsid w:val="002D6995"/>
    <w:rsid w:val="002D6E7B"/>
    <w:rsid w:val="002D6E9A"/>
    <w:rsid w:val="002D6FB3"/>
    <w:rsid w:val="002D739F"/>
    <w:rsid w:val="002D747D"/>
    <w:rsid w:val="002E16E1"/>
    <w:rsid w:val="002E236D"/>
    <w:rsid w:val="002E2834"/>
    <w:rsid w:val="002E4036"/>
    <w:rsid w:val="002E43C5"/>
    <w:rsid w:val="002E4778"/>
    <w:rsid w:val="002E60CF"/>
    <w:rsid w:val="002E74BC"/>
    <w:rsid w:val="002E7617"/>
    <w:rsid w:val="002F0F81"/>
    <w:rsid w:val="002F154C"/>
    <w:rsid w:val="002F2409"/>
    <w:rsid w:val="002F4E2D"/>
    <w:rsid w:val="002F56A2"/>
    <w:rsid w:val="002F68D4"/>
    <w:rsid w:val="002F6FE7"/>
    <w:rsid w:val="002F7994"/>
    <w:rsid w:val="002F7EFD"/>
    <w:rsid w:val="0030077C"/>
    <w:rsid w:val="003018D3"/>
    <w:rsid w:val="00301F2B"/>
    <w:rsid w:val="00303D6C"/>
    <w:rsid w:val="00304073"/>
    <w:rsid w:val="0030495C"/>
    <w:rsid w:val="00306617"/>
    <w:rsid w:val="00306F2A"/>
    <w:rsid w:val="0030795E"/>
    <w:rsid w:val="00307DCD"/>
    <w:rsid w:val="0031041E"/>
    <w:rsid w:val="003109D5"/>
    <w:rsid w:val="00311131"/>
    <w:rsid w:val="00311B9C"/>
    <w:rsid w:val="00311D5F"/>
    <w:rsid w:val="003129F5"/>
    <w:rsid w:val="003131BA"/>
    <w:rsid w:val="00314793"/>
    <w:rsid w:val="00314F3C"/>
    <w:rsid w:val="00314FC9"/>
    <w:rsid w:val="003177BC"/>
    <w:rsid w:val="00317B0E"/>
    <w:rsid w:val="00320BBE"/>
    <w:rsid w:val="00320FB6"/>
    <w:rsid w:val="00321AEC"/>
    <w:rsid w:val="00321BCE"/>
    <w:rsid w:val="00321EC5"/>
    <w:rsid w:val="00322089"/>
    <w:rsid w:val="00322377"/>
    <w:rsid w:val="0032255C"/>
    <w:rsid w:val="003228FE"/>
    <w:rsid w:val="00323476"/>
    <w:rsid w:val="00323C14"/>
    <w:rsid w:val="0032583A"/>
    <w:rsid w:val="00327B8C"/>
    <w:rsid w:val="00330B25"/>
    <w:rsid w:val="00330C4E"/>
    <w:rsid w:val="00331293"/>
    <w:rsid w:val="00332328"/>
    <w:rsid w:val="003330E1"/>
    <w:rsid w:val="003331A9"/>
    <w:rsid w:val="003340F6"/>
    <w:rsid w:val="003341A7"/>
    <w:rsid w:val="003354A5"/>
    <w:rsid w:val="003364E6"/>
    <w:rsid w:val="003368CA"/>
    <w:rsid w:val="00336F2D"/>
    <w:rsid w:val="003378FA"/>
    <w:rsid w:val="003404E3"/>
    <w:rsid w:val="00340B3D"/>
    <w:rsid w:val="00340F98"/>
    <w:rsid w:val="003411A7"/>
    <w:rsid w:val="00341B86"/>
    <w:rsid w:val="00342014"/>
    <w:rsid w:val="003429FC"/>
    <w:rsid w:val="00343367"/>
    <w:rsid w:val="0034416B"/>
    <w:rsid w:val="0034508A"/>
    <w:rsid w:val="00345B11"/>
    <w:rsid w:val="00345C83"/>
    <w:rsid w:val="00346384"/>
    <w:rsid w:val="00346D46"/>
    <w:rsid w:val="0034738B"/>
    <w:rsid w:val="003473E9"/>
    <w:rsid w:val="00347771"/>
    <w:rsid w:val="00347AC9"/>
    <w:rsid w:val="00347B7E"/>
    <w:rsid w:val="00350583"/>
    <w:rsid w:val="00350820"/>
    <w:rsid w:val="00350E44"/>
    <w:rsid w:val="00350F4F"/>
    <w:rsid w:val="003519F4"/>
    <w:rsid w:val="00351B85"/>
    <w:rsid w:val="00352A14"/>
    <w:rsid w:val="00353644"/>
    <w:rsid w:val="003549F6"/>
    <w:rsid w:val="00354C00"/>
    <w:rsid w:val="00355099"/>
    <w:rsid w:val="0035559B"/>
    <w:rsid w:val="0035679E"/>
    <w:rsid w:val="003573B2"/>
    <w:rsid w:val="003577C6"/>
    <w:rsid w:val="00357B30"/>
    <w:rsid w:val="00357C39"/>
    <w:rsid w:val="0036013E"/>
    <w:rsid w:val="00360890"/>
    <w:rsid w:val="00360C37"/>
    <w:rsid w:val="00361104"/>
    <w:rsid w:val="003616E2"/>
    <w:rsid w:val="00361C26"/>
    <w:rsid w:val="00361F6F"/>
    <w:rsid w:val="00362E2B"/>
    <w:rsid w:val="00363C27"/>
    <w:rsid w:val="00364983"/>
    <w:rsid w:val="00364B9F"/>
    <w:rsid w:val="00364F2B"/>
    <w:rsid w:val="00365244"/>
    <w:rsid w:val="00365DE1"/>
    <w:rsid w:val="00365F58"/>
    <w:rsid w:val="00366DEF"/>
    <w:rsid w:val="00366FE9"/>
    <w:rsid w:val="00370895"/>
    <w:rsid w:val="00371331"/>
    <w:rsid w:val="00372004"/>
    <w:rsid w:val="00372085"/>
    <w:rsid w:val="00374A1E"/>
    <w:rsid w:val="00376343"/>
    <w:rsid w:val="003765A6"/>
    <w:rsid w:val="0038012E"/>
    <w:rsid w:val="00380162"/>
    <w:rsid w:val="00380464"/>
    <w:rsid w:val="00380E50"/>
    <w:rsid w:val="00381065"/>
    <w:rsid w:val="00381736"/>
    <w:rsid w:val="00381C9F"/>
    <w:rsid w:val="003825DB"/>
    <w:rsid w:val="0038417F"/>
    <w:rsid w:val="003841DC"/>
    <w:rsid w:val="003845CA"/>
    <w:rsid w:val="003867EA"/>
    <w:rsid w:val="00386D21"/>
    <w:rsid w:val="0038737F"/>
    <w:rsid w:val="0038742C"/>
    <w:rsid w:val="003909D8"/>
    <w:rsid w:val="00390D28"/>
    <w:rsid w:val="003910C5"/>
    <w:rsid w:val="00391572"/>
    <w:rsid w:val="0039159C"/>
    <w:rsid w:val="00391FC4"/>
    <w:rsid w:val="00392F94"/>
    <w:rsid w:val="003934C0"/>
    <w:rsid w:val="003949FD"/>
    <w:rsid w:val="00395031"/>
    <w:rsid w:val="003959BA"/>
    <w:rsid w:val="00396FE9"/>
    <w:rsid w:val="00397D7E"/>
    <w:rsid w:val="003A0011"/>
    <w:rsid w:val="003A0CED"/>
    <w:rsid w:val="003A1193"/>
    <w:rsid w:val="003A1C53"/>
    <w:rsid w:val="003A2BD5"/>
    <w:rsid w:val="003A3300"/>
    <w:rsid w:val="003A33CE"/>
    <w:rsid w:val="003A3688"/>
    <w:rsid w:val="003A3C86"/>
    <w:rsid w:val="003A5862"/>
    <w:rsid w:val="003A58CD"/>
    <w:rsid w:val="003A59C8"/>
    <w:rsid w:val="003A5C77"/>
    <w:rsid w:val="003A6704"/>
    <w:rsid w:val="003A6EE5"/>
    <w:rsid w:val="003B0E8E"/>
    <w:rsid w:val="003B194B"/>
    <w:rsid w:val="003B1A0E"/>
    <w:rsid w:val="003B1D01"/>
    <w:rsid w:val="003B21AA"/>
    <w:rsid w:val="003B25AB"/>
    <w:rsid w:val="003B2E6F"/>
    <w:rsid w:val="003B3D48"/>
    <w:rsid w:val="003B4ACD"/>
    <w:rsid w:val="003B4FF0"/>
    <w:rsid w:val="003B5BD9"/>
    <w:rsid w:val="003B6ED6"/>
    <w:rsid w:val="003B7EC8"/>
    <w:rsid w:val="003C1B21"/>
    <w:rsid w:val="003C29CD"/>
    <w:rsid w:val="003C3265"/>
    <w:rsid w:val="003C4CE7"/>
    <w:rsid w:val="003C5284"/>
    <w:rsid w:val="003C5B76"/>
    <w:rsid w:val="003C6F82"/>
    <w:rsid w:val="003C79DC"/>
    <w:rsid w:val="003D187A"/>
    <w:rsid w:val="003D1BA8"/>
    <w:rsid w:val="003D27FA"/>
    <w:rsid w:val="003D4DF1"/>
    <w:rsid w:val="003D5A55"/>
    <w:rsid w:val="003D6384"/>
    <w:rsid w:val="003D6D11"/>
    <w:rsid w:val="003D6E63"/>
    <w:rsid w:val="003D704B"/>
    <w:rsid w:val="003D7C4F"/>
    <w:rsid w:val="003D7F1E"/>
    <w:rsid w:val="003E0C22"/>
    <w:rsid w:val="003E6058"/>
    <w:rsid w:val="003E63B3"/>
    <w:rsid w:val="003E67F7"/>
    <w:rsid w:val="003E74D8"/>
    <w:rsid w:val="003E7543"/>
    <w:rsid w:val="003F0926"/>
    <w:rsid w:val="003F2524"/>
    <w:rsid w:val="003F2DCD"/>
    <w:rsid w:val="003F4064"/>
    <w:rsid w:val="003F4200"/>
    <w:rsid w:val="003F529F"/>
    <w:rsid w:val="003F6723"/>
    <w:rsid w:val="003F683C"/>
    <w:rsid w:val="003F6FA1"/>
    <w:rsid w:val="003F705D"/>
    <w:rsid w:val="003F7697"/>
    <w:rsid w:val="003F7E5D"/>
    <w:rsid w:val="00400097"/>
    <w:rsid w:val="00400579"/>
    <w:rsid w:val="00400E49"/>
    <w:rsid w:val="0040117E"/>
    <w:rsid w:val="00401390"/>
    <w:rsid w:val="00401464"/>
    <w:rsid w:val="004014B1"/>
    <w:rsid w:val="00401A3A"/>
    <w:rsid w:val="00401C57"/>
    <w:rsid w:val="00402A7B"/>
    <w:rsid w:val="0040391E"/>
    <w:rsid w:val="00404C0A"/>
    <w:rsid w:val="00404F50"/>
    <w:rsid w:val="004066C1"/>
    <w:rsid w:val="004068F0"/>
    <w:rsid w:val="00406AA2"/>
    <w:rsid w:val="00406C4A"/>
    <w:rsid w:val="00406EA2"/>
    <w:rsid w:val="004070E8"/>
    <w:rsid w:val="0041047C"/>
    <w:rsid w:val="00410692"/>
    <w:rsid w:val="00410794"/>
    <w:rsid w:val="00411AFE"/>
    <w:rsid w:val="00411F29"/>
    <w:rsid w:val="00413044"/>
    <w:rsid w:val="00413404"/>
    <w:rsid w:val="00413A41"/>
    <w:rsid w:val="00414E02"/>
    <w:rsid w:val="0041701C"/>
    <w:rsid w:val="00417FC5"/>
    <w:rsid w:val="0042021C"/>
    <w:rsid w:val="004202BE"/>
    <w:rsid w:val="004202D7"/>
    <w:rsid w:val="0042050E"/>
    <w:rsid w:val="0042095C"/>
    <w:rsid w:val="00421A00"/>
    <w:rsid w:val="0042332C"/>
    <w:rsid w:val="004236D1"/>
    <w:rsid w:val="00423819"/>
    <w:rsid w:val="00423AC6"/>
    <w:rsid w:val="00423CF5"/>
    <w:rsid w:val="00424456"/>
    <w:rsid w:val="004250B1"/>
    <w:rsid w:val="0042597B"/>
    <w:rsid w:val="0042730F"/>
    <w:rsid w:val="00427600"/>
    <w:rsid w:val="00427723"/>
    <w:rsid w:val="00427A4A"/>
    <w:rsid w:val="00427D38"/>
    <w:rsid w:val="0043027B"/>
    <w:rsid w:val="004307CB"/>
    <w:rsid w:val="00431815"/>
    <w:rsid w:val="00431FBF"/>
    <w:rsid w:val="00432006"/>
    <w:rsid w:val="00432FBE"/>
    <w:rsid w:val="004344E8"/>
    <w:rsid w:val="0043576B"/>
    <w:rsid w:val="004371F3"/>
    <w:rsid w:val="0043722F"/>
    <w:rsid w:val="00437BE5"/>
    <w:rsid w:val="0044026E"/>
    <w:rsid w:val="004410D1"/>
    <w:rsid w:val="00441999"/>
    <w:rsid w:val="0044200A"/>
    <w:rsid w:val="004427D7"/>
    <w:rsid w:val="00442AB7"/>
    <w:rsid w:val="00442DC9"/>
    <w:rsid w:val="00443300"/>
    <w:rsid w:val="00443AC8"/>
    <w:rsid w:val="00445609"/>
    <w:rsid w:val="00446131"/>
    <w:rsid w:val="00446180"/>
    <w:rsid w:val="0044662A"/>
    <w:rsid w:val="00447876"/>
    <w:rsid w:val="00450657"/>
    <w:rsid w:val="00450E9B"/>
    <w:rsid w:val="00452B22"/>
    <w:rsid w:val="004541EB"/>
    <w:rsid w:val="00454443"/>
    <w:rsid w:val="0045458E"/>
    <w:rsid w:val="0045467E"/>
    <w:rsid w:val="00455C89"/>
    <w:rsid w:val="004573AC"/>
    <w:rsid w:val="00457BA7"/>
    <w:rsid w:val="00457D96"/>
    <w:rsid w:val="004612DC"/>
    <w:rsid w:val="00461A33"/>
    <w:rsid w:val="004637AA"/>
    <w:rsid w:val="0046383F"/>
    <w:rsid w:val="00465619"/>
    <w:rsid w:val="00465740"/>
    <w:rsid w:val="004661BA"/>
    <w:rsid w:val="00466993"/>
    <w:rsid w:val="00466AAB"/>
    <w:rsid w:val="00466CFE"/>
    <w:rsid w:val="00466FAA"/>
    <w:rsid w:val="00470541"/>
    <w:rsid w:val="00470FAC"/>
    <w:rsid w:val="00471200"/>
    <w:rsid w:val="00471824"/>
    <w:rsid w:val="00474F3B"/>
    <w:rsid w:val="00475C09"/>
    <w:rsid w:val="00476195"/>
    <w:rsid w:val="0047666D"/>
    <w:rsid w:val="00476ADD"/>
    <w:rsid w:val="00477123"/>
    <w:rsid w:val="00477B2F"/>
    <w:rsid w:val="004804A9"/>
    <w:rsid w:val="00480C44"/>
    <w:rsid w:val="00480CE9"/>
    <w:rsid w:val="004818A6"/>
    <w:rsid w:val="004818EF"/>
    <w:rsid w:val="00482DF2"/>
    <w:rsid w:val="00482F8C"/>
    <w:rsid w:val="004831A0"/>
    <w:rsid w:val="00483645"/>
    <w:rsid w:val="00484A9E"/>
    <w:rsid w:val="00484E8C"/>
    <w:rsid w:val="00485C48"/>
    <w:rsid w:val="004874E3"/>
    <w:rsid w:val="004877BE"/>
    <w:rsid w:val="00487978"/>
    <w:rsid w:val="00487E96"/>
    <w:rsid w:val="00490522"/>
    <w:rsid w:val="004914D8"/>
    <w:rsid w:val="00492CF4"/>
    <w:rsid w:val="00494883"/>
    <w:rsid w:val="00494C6D"/>
    <w:rsid w:val="004952BE"/>
    <w:rsid w:val="00497384"/>
    <w:rsid w:val="0049777E"/>
    <w:rsid w:val="00497847"/>
    <w:rsid w:val="004A1516"/>
    <w:rsid w:val="004A1993"/>
    <w:rsid w:val="004A24B8"/>
    <w:rsid w:val="004A2B8B"/>
    <w:rsid w:val="004A2F08"/>
    <w:rsid w:val="004A3B0F"/>
    <w:rsid w:val="004A3FCA"/>
    <w:rsid w:val="004A4A1F"/>
    <w:rsid w:val="004A4D12"/>
    <w:rsid w:val="004A6412"/>
    <w:rsid w:val="004B1175"/>
    <w:rsid w:val="004B1628"/>
    <w:rsid w:val="004B1CBC"/>
    <w:rsid w:val="004B1ED5"/>
    <w:rsid w:val="004B2100"/>
    <w:rsid w:val="004B2FC7"/>
    <w:rsid w:val="004B3549"/>
    <w:rsid w:val="004B36DA"/>
    <w:rsid w:val="004B3A1E"/>
    <w:rsid w:val="004B4F8B"/>
    <w:rsid w:val="004B54E1"/>
    <w:rsid w:val="004B6778"/>
    <w:rsid w:val="004B6C97"/>
    <w:rsid w:val="004B7563"/>
    <w:rsid w:val="004B788A"/>
    <w:rsid w:val="004C0730"/>
    <w:rsid w:val="004C0A58"/>
    <w:rsid w:val="004C0B74"/>
    <w:rsid w:val="004C1189"/>
    <w:rsid w:val="004C1881"/>
    <w:rsid w:val="004C1A84"/>
    <w:rsid w:val="004C2681"/>
    <w:rsid w:val="004C3191"/>
    <w:rsid w:val="004C329A"/>
    <w:rsid w:val="004C47F8"/>
    <w:rsid w:val="004C4EAC"/>
    <w:rsid w:val="004C6D59"/>
    <w:rsid w:val="004C71ED"/>
    <w:rsid w:val="004C7499"/>
    <w:rsid w:val="004C7BED"/>
    <w:rsid w:val="004D058A"/>
    <w:rsid w:val="004D0B4A"/>
    <w:rsid w:val="004D10A9"/>
    <w:rsid w:val="004D13A7"/>
    <w:rsid w:val="004D269E"/>
    <w:rsid w:val="004D32EB"/>
    <w:rsid w:val="004D3A49"/>
    <w:rsid w:val="004D3F3E"/>
    <w:rsid w:val="004D43A7"/>
    <w:rsid w:val="004D4460"/>
    <w:rsid w:val="004D4A05"/>
    <w:rsid w:val="004D4A0E"/>
    <w:rsid w:val="004D5C49"/>
    <w:rsid w:val="004D7612"/>
    <w:rsid w:val="004D7A2C"/>
    <w:rsid w:val="004E176F"/>
    <w:rsid w:val="004E389F"/>
    <w:rsid w:val="004E3FF8"/>
    <w:rsid w:val="004E5B3F"/>
    <w:rsid w:val="004E5D15"/>
    <w:rsid w:val="004E6586"/>
    <w:rsid w:val="004E6FC6"/>
    <w:rsid w:val="004E796A"/>
    <w:rsid w:val="004F0BE7"/>
    <w:rsid w:val="004F0D09"/>
    <w:rsid w:val="004F1C33"/>
    <w:rsid w:val="004F3157"/>
    <w:rsid w:val="004F42A8"/>
    <w:rsid w:val="004F47E4"/>
    <w:rsid w:val="004F79B4"/>
    <w:rsid w:val="00500341"/>
    <w:rsid w:val="00500510"/>
    <w:rsid w:val="005010CF"/>
    <w:rsid w:val="00502722"/>
    <w:rsid w:val="005037F9"/>
    <w:rsid w:val="005047F0"/>
    <w:rsid w:val="005049C5"/>
    <w:rsid w:val="00505D0B"/>
    <w:rsid w:val="00506D29"/>
    <w:rsid w:val="005079FE"/>
    <w:rsid w:val="00510262"/>
    <w:rsid w:val="005126BE"/>
    <w:rsid w:val="00514CAD"/>
    <w:rsid w:val="0051564D"/>
    <w:rsid w:val="00515D4E"/>
    <w:rsid w:val="005167BE"/>
    <w:rsid w:val="00516A23"/>
    <w:rsid w:val="00517F5D"/>
    <w:rsid w:val="0052190A"/>
    <w:rsid w:val="005221FF"/>
    <w:rsid w:val="00522EDA"/>
    <w:rsid w:val="00523992"/>
    <w:rsid w:val="005266E7"/>
    <w:rsid w:val="00527C7E"/>
    <w:rsid w:val="00530118"/>
    <w:rsid w:val="00531136"/>
    <w:rsid w:val="00534C61"/>
    <w:rsid w:val="0053586A"/>
    <w:rsid w:val="005400E0"/>
    <w:rsid w:val="0054224C"/>
    <w:rsid w:val="0054288B"/>
    <w:rsid w:val="0054355C"/>
    <w:rsid w:val="005444DB"/>
    <w:rsid w:val="005445FD"/>
    <w:rsid w:val="00544660"/>
    <w:rsid w:val="0054482C"/>
    <w:rsid w:val="005463DA"/>
    <w:rsid w:val="00546EB7"/>
    <w:rsid w:val="0054766C"/>
    <w:rsid w:val="0055068C"/>
    <w:rsid w:val="00550AFB"/>
    <w:rsid w:val="00550D3F"/>
    <w:rsid w:val="005513E2"/>
    <w:rsid w:val="00551E0E"/>
    <w:rsid w:val="00552215"/>
    <w:rsid w:val="0055300C"/>
    <w:rsid w:val="00553155"/>
    <w:rsid w:val="005543AF"/>
    <w:rsid w:val="0055468C"/>
    <w:rsid w:val="00554D60"/>
    <w:rsid w:val="0055538F"/>
    <w:rsid w:val="00555C0F"/>
    <w:rsid w:val="005579A3"/>
    <w:rsid w:val="005579B9"/>
    <w:rsid w:val="00560867"/>
    <w:rsid w:val="00560E37"/>
    <w:rsid w:val="00561805"/>
    <w:rsid w:val="0056293D"/>
    <w:rsid w:val="0056391E"/>
    <w:rsid w:val="00564EA6"/>
    <w:rsid w:val="00564EE3"/>
    <w:rsid w:val="00564F1F"/>
    <w:rsid w:val="005654B5"/>
    <w:rsid w:val="0056652A"/>
    <w:rsid w:val="005667A3"/>
    <w:rsid w:val="005669B2"/>
    <w:rsid w:val="005676CF"/>
    <w:rsid w:val="00567DEA"/>
    <w:rsid w:val="0057028D"/>
    <w:rsid w:val="00570409"/>
    <w:rsid w:val="0057062A"/>
    <w:rsid w:val="00572EAF"/>
    <w:rsid w:val="00573DC8"/>
    <w:rsid w:val="00574726"/>
    <w:rsid w:val="00574C5A"/>
    <w:rsid w:val="00574EA0"/>
    <w:rsid w:val="00574F8B"/>
    <w:rsid w:val="00574FDA"/>
    <w:rsid w:val="0057684A"/>
    <w:rsid w:val="00576A1E"/>
    <w:rsid w:val="005778D2"/>
    <w:rsid w:val="00577B1D"/>
    <w:rsid w:val="00580379"/>
    <w:rsid w:val="00581BC7"/>
    <w:rsid w:val="00581E21"/>
    <w:rsid w:val="005825F1"/>
    <w:rsid w:val="00582A6A"/>
    <w:rsid w:val="00582DDF"/>
    <w:rsid w:val="00583345"/>
    <w:rsid w:val="005837DD"/>
    <w:rsid w:val="00583F61"/>
    <w:rsid w:val="005845FC"/>
    <w:rsid w:val="00584B0E"/>
    <w:rsid w:val="00584D9B"/>
    <w:rsid w:val="00585D96"/>
    <w:rsid w:val="00585F36"/>
    <w:rsid w:val="005914C2"/>
    <w:rsid w:val="0059349D"/>
    <w:rsid w:val="005934DF"/>
    <w:rsid w:val="005939DE"/>
    <w:rsid w:val="00593B10"/>
    <w:rsid w:val="005948C7"/>
    <w:rsid w:val="005959B7"/>
    <w:rsid w:val="00596679"/>
    <w:rsid w:val="005A02F3"/>
    <w:rsid w:val="005A1DB5"/>
    <w:rsid w:val="005A21BD"/>
    <w:rsid w:val="005A2A10"/>
    <w:rsid w:val="005A2C52"/>
    <w:rsid w:val="005A330B"/>
    <w:rsid w:val="005A4143"/>
    <w:rsid w:val="005A450F"/>
    <w:rsid w:val="005A5065"/>
    <w:rsid w:val="005A547F"/>
    <w:rsid w:val="005A655E"/>
    <w:rsid w:val="005A698A"/>
    <w:rsid w:val="005A7514"/>
    <w:rsid w:val="005A76EF"/>
    <w:rsid w:val="005B073C"/>
    <w:rsid w:val="005B097F"/>
    <w:rsid w:val="005B0B81"/>
    <w:rsid w:val="005B1043"/>
    <w:rsid w:val="005B135E"/>
    <w:rsid w:val="005B2A38"/>
    <w:rsid w:val="005B3413"/>
    <w:rsid w:val="005B361D"/>
    <w:rsid w:val="005B3E39"/>
    <w:rsid w:val="005B4E9C"/>
    <w:rsid w:val="005B5395"/>
    <w:rsid w:val="005B666E"/>
    <w:rsid w:val="005B7DC9"/>
    <w:rsid w:val="005C0249"/>
    <w:rsid w:val="005C0330"/>
    <w:rsid w:val="005C05FE"/>
    <w:rsid w:val="005C1957"/>
    <w:rsid w:val="005C295B"/>
    <w:rsid w:val="005C2B5F"/>
    <w:rsid w:val="005C6405"/>
    <w:rsid w:val="005C652D"/>
    <w:rsid w:val="005C69E2"/>
    <w:rsid w:val="005C6C34"/>
    <w:rsid w:val="005C782B"/>
    <w:rsid w:val="005C792B"/>
    <w:rsid w:val="005D053B"/>
    <w:rsid w:val="005D0D2C"/>
    <w:rsid w:val="005D2AC3"/>
    <w:rsid w:val="005D4107"/>
    <w:rsid w:val="005D46BA"/>
    <w:rsid w:val="005D4D55"/>
    <w:rsid w:val="005D515E"/>
    <w:rsid w:val="005D5E2C"/>
    <w:rsid w:val="005D6BE4"/>
    <w:rsid w:val="005D7480"/>
    <w:rsid w:val="005E185F"/>
    <w:rsid w:val="005E209E"/>
    <w:rsid w:val="005E33C5"/>
    <w:rsid w:val="005E401A"/>
    <w:rsid w:val="005E43A3"/>
    <w:rsid w:val="005E7063"/>
    <w:rsid w:val="005E7189"/>
    <w:rsid w:val="005F08F0"/>
    <w:rsid w:val="005F1D8B"/>
    <w:rsid w:val="005F2A36"/>
    <w:rsid w:val="005F4856"/>
    <w:rsid w:val="005F498C"/>
    <w:rsid w:val="005F4E68"/>
    <w:rsid w:val="005F63CF"/>
    <w:rsid w:val="005F6905"/>
    <w:rsid w:val="005F7D8E"/>
    <w:rsid w:val="005F7E62"/>
    <w:rsid w:val="0060058C"/>
    <w:rsid w:val="00600EFB"/>
    <w:rsid w:val="00602113"/>
    <w:rsid w:val="006030FD"/>
    <w:rsid w:val="00603D5F"/>
    <w:rsid w:val="00603FA3"/>
    <w:rsid w:val="0060431D"/>
    <w:rsid w:val="00607848"/>
    <w:rsid w:val="006079DB"/>
    <w:rsid w:val="00611CAC"/>
    <w:rsid w:val="00611D1E"/>
    <w:rsid w:val="00611E01"/>
    <w:rsid w:val="00612D9F"/>
    <w:rsid w:val="00615229"/>
    <w:rsid w:val="00617474"/>
    <w:rsid w:val="006212B0"/>
    <w:rsid w:val="006220A4"/>
    <w:rsid w:val="0062432F"/>
    <w:rsid w:val="00624FAD"/>
    <w:rsid w:val="00625E19"/>
    <w:rsid w:val="00625F64"/>
    <w:rsid w:val="0062667E"/>
    <w:rsid w:val="00626816"/>
    <w:rsid w:val="0062762D"/>
    <w:rsid w:val="006277CD"/>
    <w:rsid w:val="00627A66"/>
    <w:rsid w:val="00627F3A"/>
    <w:rsid w:val="006304A7"/>
    <w:rsid w:val="0063108A"/>
    <w:rsid w:val="006325F5"/>
    <w:rsid w:val="00634AF4"/>
    <w:rsid w:val="006354BB"/>
    <w:rsid w:val="00635C67"/>
    <w:rsid w:val="00635D47"/>
    <w:rsid w:val="00636CD4"/>
    <w:rsid w:val="00636DBB"/>
    <w:rsid w:val="00636DD3"/>
    <w:rsid w:val="00637E2C"/>
    <w:rsid w:val="00640A2D"/>
    <w:rsid w:val="0064176D"/>
    <w:rsid w:val="00641A34"/>
    <w:rsid w:val="0064210C"/>
    <w:rsid w:val="00642672"/>
    <w:rsid w:val="00642CCB"/>
    <w:rsid w:val="006447F3"/>
    <w:rsid w:val="00645C8B"/>
    <w:rsid w:val="0064754B"/>
    <w:rsid w:val="00647995"/>
    <w:rsid w:val="00650763"/>
    <w:rsid w:val="00651423"/>
    <w:rsid w:val="0065248B"/>
    <w:rsid w:val="006556DB"/>
    <w:rsid w:val="00655984"/>
    <w:rsid w:val="00656349"/>
    <w:rsid w:val="006571A1"/>
    <w:rsid w:val="0066050C"/>
    <w:rsid w:val="006607B0"/>
    <w:rsid w:val="006615BD"/>
    <w:rsid w:val="006633C1"/>
    <w:rsid w:val="00663847"/>
    <w:rsid w:val="00665AC1"/>
    <w:rsid w:val="00665DBD"/>
    <w:rsid w:val="00665F0C"/>
    <w:rsid w:val="006678F3"/>
    <w:rsid w:val="00667DE9"/>
    <w:rsid w:val="00667E49"/>
    <w:rsid w:val="00670984"/>
    <w:rsid w:val="00671096"/>
    <w:rsid w:val="006714BC"/>
    <w:rsid w:val="00671D9E"/>
    <w:rsid w:val="00672406"/>
    <w:rsid w:val="00673435"/>
    <w:rsid w:val="00675991"/>
    <w:rsid w:val="00675CFF"/>
    <w:rsid w:val="00675F43"/>
    <w:rsid w:val="00676149"/>
    <w:rsid w:val="00677513"/>
    <w:rsid w:val="0067769A"/>
    <w:rsid w:val="00680D36"/>
    <w:rsid w:val="00681D70"/>
    <w:rsid w:val="006821E6"/>
    <w:rsid w:val="00682FD2"/>
    <w:rsid w:val="006843DC"/>
    <w:rsid w:val="006847BF"/>
    <w:rsid w:val="00684B4B"/>
    <w:rsid w:val="00685718"/>
    <w:rsid w:val="00685942"/>
    <w:rsid w:val="00687610"/>
    <w:rsid w:val="00687DFB"/>
    <w:rsid w:val="00687F8E"/>
    <w:rsid w:val="00691327"/>
    <w:rsid w:val="00691900"/>
    <w:rsid w:val="006922EE"/>
    <w:rsid w:val="00692591"/>
    <w:rsid w:val="006925FE"/>
    <w:rsid w:val="00693590"/>
    <w:rsid w:val="00693CA5"/>
    <w:rsid w:val="0069473D"/>
    <w:rsid w:val="00694962"/>
    <w:rsid w:val="00695E6F"/>
    <w:rsid w:val="00695EE8"/>
    <w:rsid w:val="00696772"/>
    <w:rsid w:val="00696874"/>
    <w:rsid w:val="006A1748"/>
    <w:rsid w:val="006A20D7"/>
    <w:rsid w:val="006A3180"/>
    <w:rsid w:val="006A4161"/>
    <w:rsid w:val="006A5588"/>
    <w:rsid w:val="006A67B1"/>
    <w:rsid w:val="006A68FA"/>
    <w:rsid w:val="006A6E76"/>
    <w:rsid w:val="006B020E"/>
    <w:rsid w:val="006B045B"/>
    <w:rsid w:val="006B0852"/>
    <w:rsid w:val="006B66A1"/>
    <w:rsid w:val="006B680E"/>
    <w:rsid w:val="006B6E9E"/>
    <w:rsid w:val="006B719F"/>
    <w:rsid w:val="006B736B"/>
    <w:rsid w:val="006C00F2"/>
    <w:rsid w:val="006C0E2E"/>
    <w:rsid w:val="006C19C9"/>
    <w:rsid w:val="006C217C"/>
    <w:rsid w:val="006C24EA"/>
    <w:rsid w:val="006C2A15"/>
    <w:rsid w:val="006C361D"/>
    <w:rsid w:val="006C3A9D"/>
    <w:rsid w:val="006C3F9B"/>
    <w:rsid w:val="006C4A64"/>
    <w:rsid w:val="006C4FA5"/>
    <w:rsid w:val="006C7255"/>
    <w:rsid w:val="006D0707"/>
    <w:rsid w:val="006D19C6"/>
    <w:rsid w:val="006D2183"/>
    <w:rsid w:val="006D2EF1"/>
    <w:rsid w:val="006D463D"/>
    <w:rsid w:val="006D4845"/>
    <w:rsid w:val="006D5519"/>
    <w:rsid w:val="006D629B"/>
    <w:rsid w:val="006D766A"/>
    <w:rsid w:val="006E1895"/>
    <w:rsid w:val="006E36FF"/>
    <w:rsid w:val="006E3965"/>
    <w:rsid w:val="006E3F1D"/>
    <w:rsid w:val="006E59F4"/>
    <w:rsid w:val="006E693C"/>
    <w:rsid w:val="006E6B23"/>
    <w:rsid w:val="006E74C2"/>
    <w:rsid w:val="006E7861"/>
    <w:rsid w:val="006E7F4F"/>
    <w:rsid w:val="006F043F"/>
    <w:rsid w:val="006F0DE6"/>
    <w:rsid w:val="006F1B24"/>
    <w:rsid w:val="006F1EFF"/>
    <w:rsid w:val="006F32FF"/>
    <w:rsid w:val="006F3E4E"/>
    <w:rsid w:val="006F41E9"/>
    <w:rsid w:val="006F7698"/>
    <w:rsid w:val="006F79BF"/>
    <w:rsid w:val="00700B06"/>
    <w:rsid w:val="00701BB0"/>
    <w:rsid w:val="007026ED"/>
    <w:rsid w:val="00702CEF"/>
    <w:rsid w:val="00703483"/>
    <w:rsid w:val="00704859"/>
    <w:rsid w:val="00704C1D"/>
    <w:rsid w:val="00706156"/>
    <w:rsid w:val="007071F4"/>
    <w:rsid w:val="00710155"/>
    <w:rsid w:val="00710E1D"/>
    <w:rsid w:val="007131D2"/>
    <w:rsid w:val="00714A87"/>
    <w:rsid w:val="007153AD"/>
    <w:rsid w:val="007160F9"/>
    <w:rsid w:val="00717B51"/>
    <w:rsid w:val="00717C65"/>
    <w:rsid w:val="00720722"/>
    <w:rsid w:val="007223BF"/>
    <w:rsid w:val="007227A4"/>
    <w:rsid w:val="00723236"/>
    <w:rsid w:val="00723C30"/>
    <w:rsid w:val="0072444D"/>
    <w:rsid w:val="00724721"/>
    <w:rsid w:val="0072509C"/>
    <w:rsid w:val="00725400"/>
    <w:rsid w:val="00725D21"/>
    <w:rsid w:val="0072640A"/>
    <w:rsid w:val="0073085A"/>
    <w:rsid w:val="007308B9"/>
    <w:rsid w:val="00730DC5"/>
    <w:rsid w:val="0073240D"/>
    <w:rsid w:val="00732DFB"/>
    <w:rsid w:val="00733143"/>
    <w:rsid w:val="007331B4"/>
    <w:rsid w:val="0073335A"/>
    <w:rsid w:val="007347F3"/>
    <w:rsid w:val="00734F0E"/>
    <w:rsid w:val="00736CA8"/>
    <w:rsid w:val="007375C6"/>
    <w:rsid w:val="00737819"/>
    <w:rsid w:val="00737F58"/>
    <w:rsid w:val="00741224"/>
    <w:rsid w:val="00741E30"/>
    <w:rsid w:val="00742675"/>
    <w:rsid w:val="00743C16"/>
    <w:rsid w:val="007445F0"/>
    <w:rsid w:val="00744606"/>
    <w:rsid w:val="00745AAE"/>
    <w:rsid w:val="007468A1"/>
    <w:rsid w:val="00746D58"/>
    <w:rsid w:val="00746E9B"/>
    <w:rsid w:val="00750FB5"/>
    <w:rsid w:val="007521AB"/>
    <w:rsid w:val="00752FB5"/>
    <w:rsid w:val="007530A2"/>
    <w:rsid w:val="0075364F"/>
    <w:rsid w:val="00754482"/>
    <w:rsid w:val="007547E6"/>
    <w:rsid w:val="00754A52"/>
    <w:rsid w:val="007557A7"/>
    <w:rsid w:val="00755DC4"/>
    <w:rsid w:val="00755ED4"/>
    <w:rsid w:val="007564CC"/>
    <w:rsid w:val="0075650C"/>
    <w:rsid w:val="00757036"/>
    <w:rsid w:val="007570E0"/>
    <w:rsid w:val="007600D2"/>
    <w:rsid w:val="00760AD3"/>
    <w:rsid w:val="00761589"/>
    <w:rsid w:val="00761C48"/>
    <w:rsid w:val="00761F23"/>
    <w:rsid w:val="007624CE"/>
    <w:rsid w:val="007634B0"/>
    <w:rsid w:val="00763E56"/>
    <w:rsid w:val="00764A73"/>
    <w:rsid w:val="00765535"/>
    <w:rsid w:val="00765B4F"/>
    <w:rsid w:val="0076607D"/>
    <w:rsid w:val="007673B4"/>
    <w:rsid w:val="00767C2F"/>
    <w:rsid w:val="00770BC5"/>
    <w:rsid w:val="00772682"/>
    <w:rsid w:val="00772D8B"/>
    <w:rsid w:val="0077473B"/>
    <w:rsid w:val="00774E43"/>
    <w:rsid w:val="00775C9D"/>
    <w:rsid w:val="00777268"/>
    <w:rsid w:val="0077757D"/>
    <w:rsid w:val="00777861"/>
    <w:rsid w:val="00780F70"/>
    <w:rsid w:val="0078231E"/>
    <w:rsid w:val="00782C4D"/>
    <w:rsid w:val="00783796"/>
    <w:rsid w:val="007842EA"/>
    <w:rsid w:val="00787411"/>
    <w:rsid w:val="00790743"/>
    <w:rsid w:val="007913E9"/>
    <w:rsid w:val="007918C1"/>
    <w:rsid w:val="007919C7"/>
    <w:rsid w:val="00791E51"/>
    <w:rsid w:val="00792066"/>
    <w:rsid w:val="00793217"/>
    <w:rsid w:val="0079370A"/>
    <w:rsid w:val="00794E05"/>
    <w:rsid w:val="007950F4"/>
    <w:rsid w:val="00795120"/>
    <w:rsid w:val="00797916"/>
    <w:rsid w:val="00797D60"/>
    <w:rsid w:val="007A05CA"/>
    <w:rsid w:val="007A0BB3"/>
    <w:rsid w:val="007A3720"/>
    <w:rsid w:val="007A42CB"/>
    <w:rsid w:val="007A4945"/>
    <w:rsid w:val="007A514A"/>
    <w:rsid w:val="007A6042"/>
    <w:rsid w:val="007A663E"/>
    <w:rsid w:val="007A6A19"/>
    <w:rsid w:val="007A6EC1"/>
    <w:rsid w:val="007B1655"/>
    <w:rsid w:val="007B212D"/>
    <w:rsid w:val="007B2CC7"/>
    <w:rsid w:val="007B30D2"/>
    <w:rsid w:val="007B3257"/>
    <w:rsid w:val="007B3A11"/>
    <w:rsid w:val="007B3C9B"/>
    <w:rsid w:val="007B4ACB"/>
    <w:rsid w:val="007B5159"/>
    <w:rsid w:val="007B6623"/>
    <w:rsid w:val="007B6B00"/>
    <w:rsid w:val="007B7BCA"/>
    <w:rsid w:val="007C0289"/>
    <w:rsid w:val="007C0340"/>
    <w:rsid w:val="007C15BA"/>
    <w:rsid w:val="007C24F8"/>
    <w:rsid w:val="007C2D5C"/>
    <w:rsid w:val="007C2F6C"/>
    <w:rsid w:val="007C3551"/>
    <w:rsid w:val="007C4EE3"/>
    <w:rsid w:val="007C567F"/>
    <w:rsid w:val="007C5835"/>
    <w:rsid w:val="007C5B02"/>
    <w:rsid w:val="007C6455"/>
    <w:rsid w:val="007C6B2B"/>
    <w:rsid w:val="007C6EAB"/>
    <w:rsid w:val="007C75F3"/>
    <w:rsid w:val="007D03A1"/>
    <w:rsid w:val="007D03CE"/>
    <w:rsid w:val="007D06EE"/>
    <w:rsid w:val="007D17A0"/>
    <w:rsid w:val="007D34EB"/>
    <w:rsid w:val="007D46BB"/>
    <w:rsid w:val="007D74B5"/>
    <w:rsid w:val="007D7CEE"/>
    <w:rsid w:val="007D7F14"/>
    <w:rsid w:val="007D7F1F"/>
    <w:rsid w:val="007E0961"/>
    <w:rsid w:val="007E0BF0"/>
    <w:rsid w:val="007E1CA0"/>
    <w:rsid w:val="007E1E2A"/>
    <w:rsid w:val="007E6590"/>
    <w:rsid w:val="007E65BB"/>
    <w:rsid w:val="007E673D"/>
    <w:rsid w:val="007E69B5"/>
    <w:rsid w:val="007E7BFB"/>
    <w:rsid w:val="007F04D7"/>
    <w:rsid w:val="007F0B37"/>
    <w:rsid w:val="007F111C"/>
    <w:rsid w:val="007F13B5"/>
    <w:rsid w:val="007F154A"/>
    <w:rsid w:val="007F218B"/>
    <w:rsid w:val="007F242A"/>
    <w:rsid w:val="007F466A"/>
    <w:rsid w:val="007F4901"/>
    <w:rsid w:val="007F4F01"/>
    <w:rsid w:val="007F710F"/>
    <w:rsid w:val="007F767E"/>
    <w:rsid w:val="007F7DDB"/>
    <w:rsid w:val="008003E4"/>
    <w:rsid w:val="008011CF"/>
    <w:rsid w:val="00801238"/>
    <w:rsid w:val="00802B4B"/>
    <w:rsid w:val="00802E52"/>
    <w:rsid w:val="00803851"/>
    <w:rsid w:val="00804A11"/>
    <w:rsid w:val="008063F4"/>
    <w:rsid w:val="00807075"/>
    <w:rsid w:val="0080773C"/>
    <w:rsid w:val="008078F4"/>
    <w:rsid w:val="0080795C"/>
    <w:rsid w:val="00807CB0"/>
    <w:rsid w:val="0081098E"/>
    <w:rsid w:val="00811FBB"/>
    <w:rsid w:val="00813EFF"/>
    <w:rsid w:val="008141CE"/>
    <w:rsid w:val="00814DBB"/>
    <w:rsid w:val="008153B0"/>
    <w:rsid w:val="0081572D"/>
    <w:rsid w:val="00815A66"/>
    <w:rsid w:val="00815B7D"/>
    <w:rsid w:val="00815E06"/>
    <w:rsid w:val="00816C8F"/>
    <w:rsid w:val="00820086"/>
    <w:rsid w:val="00820725"/>
    <w:rsid w:val="00820B51"/>
    <w:rsid w:val="00823084"/>
    <w:rsid w:val="00824066"/>
    <w:rsid w:val="00824C06"/>
    <w:rsid w:val="0082525E"/>
    <w:rsid w:val="008255C4"/>
    <w:rsid w:val="00825B22"/>
    <w:rsid w:val="008260DF"/>
    <w:rsid w:val="00826CF1"/>
    <w:rsid w:val="00827829"/>
    <w:rsid w:val="008303A8"/>
    <w:rsid w:val="0083171C"/>
    <w:rsid w:val="008323E7"/>
    <w:rsid w:val="00832B8F"/>
    <w:rsid w:val="00833868"/>
    <w:rsid w:val="00834011"/>
    <w:rsid w:val="00834110"/>
    <w:rsid w:val="00835069"/>
    <w:rsid w:val="0083526D"/>
    <w:rsid w:val="008360C1"/>
    <w:rsid w:val="008371A5"/>
    <w:rsid w:val="008404D0"/>
    <w:rsid w:val="00840584"/>
    <w:rsid w:val="00841C24"/>
    <w:rsid w:val="00841DE5"/>
    <w:rsid w:val="00842169"/>
    <w:rsid w:val="008423C2"/>
    <w:rsid w:val="00842616"/>
    <w:rsid w:val="00843028"/>
    <w:rsid w:val="00843BD4"/>
    <w:rsid w:val="00846234"/>
    <w:rsid w:val="008465E7"/>
    <w:rsid w:val="00846AF8"/>
    <w:rsid w:val="00846FCF"/>
    <w:rsid w:val="00847396"/>
    <w:rsid w:val="008474D5"/>
    <w:rsid w:val="0084794A"/>
    <w:rsid w:val="00850DF0"/>
    <w:rsid w:val="0085125E"/>
    <w:rsid w:val="00851AF0"/>
    <w:rsid w:val="008528CC"/>
    <w:rsid w:val="00852B76"/>
    <w:rsid w:val="008534EE"/>
    <w:rsid w:val="00854053"/>
    <w:rsid w:val="00854B75"/>
    <w:rsid w:val="008552BF"/>
    <w:rsid w:val="008552E3"/>
    <w:rsid w:val="00856D7A"/>
    <w:rsid w:val="008570B2"/>
    <w:rsid w:val="00857113"/>
    <w:rsid w:val="00857CA4"/>
    <w:rsid w:val="00860203"/>
    <w:rsid w:val="00861438"/>
    <w:rsid w:val="00863F7B"/>
    <w:rsid w:val="008648F2"/>
    <w:rsid w:val="00864AFA"/>
    <w:rsid w:val="00866BB7"/>
    <w:rsid w:val="00866EBC"/>
    <w:rsid w:val="00866FC1"/>
    <w:rsid w:val="00870866"/>
    <w:rsid w:val="00870C71"/>
    <w:rsid w:val="00873406"/>
    <w:rsid w:val="00874A81"/>
    <w:rsid w:val="00874B46"/>
    <w:rsid w:val="00874D83"/>
    <w:rsid w:val="008766D7"/>
    <w:rsid w:val="00876CC6"/>
    <w:rsid w:val="008774EA"/>
    <w:rsid w:val="00880748"/>
    <w:rsid w:val="0088113B"/>
    <w:rsid w:val="00882325"/>
    <w:rsid w:val="00882DD0"/>
    <w:rsid w:val="00882F53"/>
    <w:rsid w:val="0088388C"/>
    <w:rsid w:val="00885C24"/>
    <w:rsid w:val="0089070E"/>
    <w:rsid w:val="00890724"/>
    <w:rsid w:val="00890AA7"/>
    <w:rsid w:val="00892304"/>
    <w:rsid w:val="008926E0"/>
    <w:rsid w:val="008926E8"/>
    <w:rsid w:val="00892D87"/>
    <w:rsid w:val="008931A7"/>
    <w:rsid w:val="00894FEC"/>
    <w:rsid w:val="008951DB"/>
    <w:rsid w:val="00895631"/>
    <w:rsid w:val="00896FB8"/>
    <w:rsid w:val="008972D8"/>
    <w:rsid w:val="008A0546"/>
    <w:rsid w:val="008A05D3"/>
    <w:rsid w:val="008A18BE"/>
    <w:rsid w:val="008A3589"/>
    <w:rsid w:val="008A3DCF"/>
    <w:rsid w:val="008A44BB"/>
    <w:rsid w:val="008A5073"/>
    <w:rsid w:val="008A5E28"/>
    <w:rsid w:val="008A6F9C"/>
    <w:rsid w:val="008B0383"/>
    <w:rsid w:val="008B0581"/>
    <w:rsid w:val="008B1684"/>
    <w:rsid w:val="008B1A8F"/>
    <w:rsid w:val="008B2AC6"/>
    <w:rsid w:val="008B2B75"/>
    <w:rsid w:val="008B2D06"/>
    <w:rsid w:val="008B35B1"/>
    <w:rsid w:val="008B4684"/>
    <w:rsid w:val="008B53F2"/>
    <w:rsid w:val="008B5AC2"/>
    <w:rsid w:val="008B5DDB"/>
    <w:rsid w:val="008B661C"/>
    <w:rsid w:val="008B7E08"/>
    <w:rsid w:val="008C064F"/>
    <w:rsid w:val="008C0D34"/>
    <w:rsid w:val="008C1AF3"/>
    <w:rsid w:val="008C26D3"/>
    <w:rsid w:val="008C2C36"/>
    <w:rsid w:val="008C2F79"/>
    <w:rsid w:val="008C2FF1"/>
    <w:rsid w:val="008C34FF"/>
    <w:rsid w:val="008C42C4"/>
    <w:rsid w:val="008C4C39"/>
    <w:rsid w:val="008C523B"/>
    <w:rsid w:val="008C5E54"/>
    <w:rsid w:val="008C6E25"/>
    <w:rsid w:val="008C76FF"/>
    <w:rsid w:val="008C7FE4"/>
    <w:rsid w:val="008D0543"/>
    <w:rsid w:val="008D0C7B"/>
    <w:rsid w:val="008D0F51"/>
    <w:rsid w:val="008D110B"/>
    <w:rsid w:val="008D168F"/>
    <w:rsid w:val="008D1B1A"/>
    <w:rsid w:val="008D3258"/>
    <w:rsid w:val="008D353C"/>
    <w:rsid w:val="008D3645"/>
    <w:rsid w:val="008D3A85"/>
    <w:rsid w:val="008D5684"/>
    <w:rsid w:val="008D6278"/>
    <w:rsid w:val="008E1559"/>
    <w:rsid w:val="008E1773"/>
    <w:rsid w:val="008E19A4"/>
    <w:rsid w:val="008E2200"/>
    <w:rsid w:val="008E22D2"/>
    <w:rsid w:val="008E29EE"/>
    <w:rsid w:val="008E2C04"/>
    <w:rsid w:val="008E3119"/>
    <w:rsid w:val="008E3328"/>
    <w:rsid w:val="008E380B"/>
    <w:rsid w:val="008E4126"/>
    <w:rsid w:val="008E42C9"/>
    <w:rsid w:val="008E443E"/>
    <w:rsid w:val="008E52F6"/>
    <w:rsid w:val="008E565F"/>
    <w:rsid w:val="008E7DBC"/>
    <w:rsid w:val="008F0A8B"/>
    <w:rsid w:val="008F1028"/>
    <w:rsid w:val="008F1239"/>
    <w:rsid w:val="008F3CD7"/>
    <w:rsid w:val="008F5444"/>
    <w:rsid w:val="008F5CA4"/>
    <w:rsid w:val="008F6F7C"/>
    <w:rsid w:val="0090008E"/>
    <w:rsid w:val="009002BC"/>
    <w:rsid w:val="009005A4"/>
    <w:rsid w:val="009014D7"/>
    <w:rsid w:val="00901531"/>
    <w:rsid w:val="00901EF5"/>
    <w:rsid w:val="00901F7C"/>
    <w:rsid w:val="00902132"/>
    <w:rsid w:val="00902B68"/>
    <w:rsid w:val="00902F24"/>
    <w:rsid w:val="00903B90"/>
    <w:rsid w:val="00904434"/>
    <w:rsid w:val="00904A2F"/>
    <w:rsid w:val="009052E9"/>
    <w:rsid w:val="00906145"/>
    <w:rsid w:val="00906428"/>
    <w:rsid w:val="0090719A"/>
    <w:rsid w:val="009071BB"/>
    <w:rsid w:val="009071FB"/>
    <w:rsid w:val="00907D50"/>
    <w:rsid w:val="009102EC"/>
    <w:rsid w:val="009103ED"/>
    <w:rsid w:val="00910AB6"/>
    <w:rsid w:val="009113E0"/>
    <w:rsid w:val="00912030"/>
    <w:rsid w:val="0091393F"/>
    <w:rsid w:val="00913B26"/>
    <w:rsid w:val="009140E3"/>
    <w:rsid w:val="00914559"/>
    <w:rsid w:val="00914568"/>
    <w:rsid w:val="00914BC7"/>
    <w:rsid w:val="009154E9"/>
    <w:rsid w:val="00915C38"/>
    <w:rsid w:val="00915FAC"/>
    <w:rsid w:val="00916B41"/>
    <w:rsid w:val="009177E9"/>
    <w:rsid w:val="00920083"/>
    <w:rsid w:val="00920441"/>
    <w:rsid w:val="00920524"/>
    <w:rsid w:val="00921131"/>
    <w:rsid w:val="00921C3B"/>
    <w:rsid w:val="009222B0"/>
    <w:rsid w:val="00922B49"/>
    <w:rsid w:val="00922BAF"/>
    <w:rsid w:val="009257E5"/>
    <w:rsid w:val="00927AD5"/>
    <w:rsid w:val="009304D3"/>
    <w:rsid w:val="0093073C"/>
    <w:rsid w:val="00932057"/>
    <w:rsid w:val="009324E3"/>
    <w:rsid w:val="00932833"/>
    <w:rsid w:val="00934F7C"/>
    <w:rsid w:val="009352D1"/>
    <w:rsid w:val="00935C70"/>
    <w:rsid w:val="00936250"/>
    <w:rsid w:val="00936FBB"/>
    <w:rsid w:val="00937575"/>
    <w:rsid w:val="00940B8B"/>
    <w:rsid w:val="009420A3"/>
    <w:rsid w:val="00942CEF"/>
    <w:rsid w:val="009431BD"/>
    <w:rsid w:val="00943544"/>
    <w:rsid w:val="00943CCA"/>
    <w:rsid w:val="00943E24"/>
    <w:rsid w:val="0094403A"/>
    <w:rsid w:val="009441F2"/>
    <w:rsid w:val="009442EF"/>
    <w:rsid w:val="00944AF1"/>
    <w:rsid w:val="00944B73"/>
    <w:rsid w:val="00945953"/>
    <w:rsid w:val="00945BE0"/>
    <w:rsid w:val="00945D2E"/>
    <w:rsid w:val="00945DCA"/>
    <w:rsid w:val="0094646B"/>
    <w:rsid w:val="009464F5"/>
    <w:rsid w:val="00947543"/>
    <w:rsid w:val="00947AC9"/>
    <w:rsid w:val="0095042E"/>
    <w:rsid w:val="00950486"/>
    <w:rsid w:val="0095128B"/>
    <w:rsid w:val="00951426"/>
    <w:rsid w:val="00951673"/>
    <w:rsid w:val="00953257"/>
    <w:rsid w:val="00953B39"/>
    <w:rsid w:val="0095424C"/>
    <w:rsid w:val="00954934"/>
    <w:rsid w:val="00955912"/>
    <w:rsid w:val="00955B54"/>
    <w:rsid w:val="00955C53"/>
    <w:rsid w:val="00957D83"/>
    <w:rsid w:val="009611AF"/>
    <w:rsid w:val="00961592"/>
    <w:rsid w:val="00962732"/>
    <w:rsid w:val="009632EB"/>
    <w:rsid w:val="00963BF8"/>
    <w:rsid w:val="00963E79"/>
    <w:rsid w:val="00964647"/>
    <w:rsid w:val="00964A96"/>
    <w:rsid w:val="0096532F"/>
    <w:rsid w:val="00966008"/>
    <w:rsid w:val="00966126"/>
    <w:rsid w:val="00967005"/>
    <w:rsid w:val="009707A8"/>
    <w:rsid w:val="00971DF0"/>
    <w:rsid w:val="009721BF"/>
    <w:rsid w:val="0097220B"/>
    <w:rsid w:val="00972985"/>
    <w:rsid w:val="00975212"/>
    <w:rsid w:val="00975F53"/>
    <w:rsid w:val="00976FA1"/>
    <w:rsid w:val="00977F66"/>
    <w:rsid w:val="009800BE"/>
    <w:rsid w:val="0098088B"/>
    <w:rsid w:val="00980F19"/>
    <w:rsid w:val="00981537"/>
    <w:rsid w:val="00981800"/>
    <w:rsid w:val="00982D32"/>
    <w:rsid w:val="009835FF"/>
    <w:rsid w:val="009838E5"/>
    <w:rsid w:val="00985587"/>
    <w:rsid w:val="00986885"/>
    <w:rsid w:val="00986DEF"/>
    <w:rsid w:val="009870D6"/>
    <w:rsid w:val="00987932"/>
    <w:rsid w:val="00987993"/>
    <w:rsid w:val="00987BB1"/>
    <w:rsid w:val="00990C9A"/>
    <w:rsid w:val="009936A9"/>
    <w:rsid w:val="00993C28"/>
    <w:rsid w:val="0099437D"/>
    <w:rsid w:val="00994A5C"/>
    <w:rsid w:val="00994D3E"/>
    <w:rsid w:val="00994D94"/>
    <w:rsid w:val="00994F27"/>
    <w:rsid w:val="00996905"/>
    <w:rsid w:val="00997017"/>
    <w:rsid w:val="009971F8"/>
    <w:rsid w:val="009A0AC0"/>
    <w:rsid w:val="009A18FD"/>
    <w:rsid w:val="009A1AC0"/>
    <w:rsid w:val="009A3355"/>
    <w:rsid w:val="009A3FB8"/>
    <w:rsid w:val="009A43A4"/>
    <w:rsid w:val="009A4B6D"/>
    <w:rsid w:val="009A75F0"/>
    <w:rsid w:val="009B0063"/>
    <w:rsid w:val="009B0522"/>
    <w:rsid w:val="009B0A18"/>
    <w:rsid w:val="009B0A32"/>
    <w:rsid w:val="009B0A91"/>
    <w:rsid w:val="009B36A1"/>
    <w:rsid w:val="009B393A"/>
    <w:rsid w:val="009B3D01"/>
    <w:rsid w:val="009B4018"/>
    <w:rsid w:val="009B4E7C"/>
    <w:rsid w:val="009B5099"/>
    <w:rsid w:val="009B5565"/>
    <w:rsid w:val="009B5784"/>
    <w:rsid w:val="009B5F77"/>
    <w:rsid w:val="009B65BF"/>
    <w:rsid w:val="009B66D0"/>
    <w:rsid w:val="009B6EB1"/>
    <w:rsid w:val="009B7650"/>
    <w:rsid w:val="009C084D"/>
    <w:rsid w:val="009C0D14"/>
    <w:rsid w:val="009C11AC"/>
    <w:rsid w:val="009C2C33"/>
    <w:rsid w:val="009C3722"/>
    <w:rsid w:val="009C440B"/>
    <w:rsid w:val="009C5C07"/>
    <w:rsid w:val="009C6D7E"/>
    <w:rsid w:val="009D034C"/>
    <w:rsid w:val="009D0C7B"/>
    <w:rsid w:val="009D2EF1"/>
    <w:rsid w:val="009D36F0"/>
    <w:rsid w:val="009D444E"/>
    <w:rsid w:val="009D67C0"/>
    <w:rsid w:val="009D6BE4"/>
    <w:rsid w:val="009D7980"/>
    <w:rsid w:val="009E0E61"/>
    <w:rsid w:val="009E118C"/>
    <w:rsid w:val="009E1296"/>
    <w:rsid w:val="009E191A"/>
    <w:rsid w:val="009E2126"/>
    <w:rsid w:val="009E2727"/>
    <w:rsid w:val="009E2ACB"/>
    <w:rsid w:val="009E39AF"/>
    <w:rsid w:val="009E43CD"/>
    <w:rsid w:val="009E59E6"/>
    <w:rsid w:val="009E62FA"/>
    <w:rsid w:val="009F0342"/>
    <w:rsid w:val="009F0AB0"/>
    <w:rsid w:val="009F3DDF"/>
    <w:rsid w:val="009F4B08"/>
    <w:rsid w:val="009F4CAA"/>
    <w:rsid w:val="009F7121"/>
    <w:rsid w:val="009F7C6B"/>
    <w:rsid w:val="009F7DB3"/>
    <w:rsid w:val="00A003EA"/>
    <w:rsid w:val="00A00763"/>
    <w:rsid w:val="00A00A34"/>
    <w:rsid w:val="00A00F4C"/>
    <w:rsid w:val="00A00FFA"/>
    <w:rsid w:val="00A01725"/>
    <w:rsid w:val="00A01D06"/>
    <w:rsid w:val="00A01DCE"/>
    <w:rsid w:val="00A02806"/>
    <w:rsid w:val="00A040E7"/>
    <w:rsid w:val="00A04895"/>
    <w:rsid w:val="00A0571A"/>
    <w:rsid w:val="00A0589B"/>
    <w:rsid w:val="00A0631A"/>
    <w:rsid w:val="00A1112C"/>
    <w:rsid w:val="00A11D3C"/>
    <w:rsid w:val="00A12514"/>
    <w:rsid w:val="00A12778"/>
    <w:rsid w:val="00A13118"/>
    <w:rsid w:val="00A14923"/>
    <w:rsid w:val="00A15F80"/>
    <w:rsid w:val="00A15F92"/>
    <w:rsid w:val="00A1615E"/>
    <w:rsid w:val="00A170FC"/>
    <w:rsid w:val="00A1790E"/>
    <w:rsid w:val="00A2026E"/>
    <w:rsid w:val="00A209DF"/>
    <w:rsid w:val="00A21607"/>
    <w:rsid w:val="00A216FB"/>
    <w:rsid w:val="00A231E0"/>
    <w:rsid w:val="00A23B0F"/>
    <w:rsid w:val="00A23F31"/>
    <w:rsid w:val="00A25CC0"/>
    <w:rsid w:val="00A27E7F"/>
    <w:rsid w:val="00A3000C"/>
    <w:rsid w:val="00A3140C"/>
    <w:rsid w:val="00A32D4B"/>
    <w:rsid w:val="00A32FB7"/>
    <w:rsid w:val="00A34E77"/>
    <w:rsid w:val="00A3590E"/>
    <w:rsid w:val="00A36DB2"/>
    <w:rsid w:val="00A37400"/>
    <w:rsid w:val="00A407F6"/>
    <w:rsid w:val="00A4145B"/>
    <w:rsid w:val="00A419F2"/>
    <w:rsid w:val="00A41B55"/>
    <w:rsid w:val="00A42F9E"/>
    <w:rsid w:val="00A43341"/>
    <w:rsid w:val="00A4344D"/>
    <w:rsid w:val="00A436C4"/>
    <w:rsid w:val="00A43BBE"/>
    <w:rsid w:val="00A43D62"/>
    <w:rsid w:val="00A44028"/>
    <w:rsid w:val="00A44589"/>
    <w:rsid w:val="00A44809"/>
    <w:rsid w:val="00A44C02"/>
    <w:rsid w:val="00A44FB9"/>
    <w:rsid w:val="00A4599B"/>
    <w:rsid w:val="00A4701D"/>
    <w:rsid w:val="00A473DE"/>
    <w:rsid w:val="00A47711"/>
    <w:rsid w:val="00A5001B"/>
    <w:rsid w:val="00A506D9"/>
    <w:rsid w:val="00A50901"/>
    <w:rsid w:val="00A5097A"/>
    <w:rsid w:val="00A51AEC"/>
    <w:rsid w:val="00A51BB5"/>
    <w:rsid w:val="00A51BE5"/>
    <w:rsid w:val="00A52542"/>
    <w:rsid w:val="00A52773"/>
    <w:rsid w:val="00A53527"/>
    <w:rsid w:val="00A53737"/>
    <w:rsid w:val="00A544F7"/>
    <w:rsid w:val="00A557C1"/>
    <w:rsid w:val="00A55A6F"/>
    <w:rsid w:val="00A56048"/>
    <w:rsid w:val="00A56794"/>
    <w:rsid w:val="00A569EB"/>
    <w:rsid w:val="00A57501"/>
    <w:rsid w:val="00A57FFA"/>
    <w:rsid w:val="00A60832"/>
    <w:rsid w:val="00A60BF8"/>
    <w:rsid w:val="00A6110A"/>
    <w:rsid w:val="00A61270"/>
    <w:rsid w:val="00A61AF2"/>
    <w:rsid w:val="00A62B95"/>
    <w:rsid w:val="00A634FA"/>
    <w:rsid w:val="00A6373B"/>
    <w:rsid w:val="00A64341"/>
    <w:rsid w:val="00A64438"/>
    <w:rsid w:val="00A65268"/>
    <w:rsid w:val="00A65C2A"/>
    <w:rsid w:val="00A6629C"/>
    <w:rsid w:val="00A66AAB"/>
    <w:rsid w:val="00A7043F"/>
    <w:rsid w:val="00A715FB"/>
    <w:rsid w:val="00A71BCA"/>
    <w:rsid w:val="00A71E8F"/>
    <w:rsid w:val="00A72000"/>
    <w:rsid w:val="00A73075"/>
    <w:rsid w:val="00A73A41"/>
    <w:rsid w:val="00A7650F"/>
    <w:rsid w:val="00A76553"/>
    <w:rsid w:val="00A774AB"/>
    <w:rsid w:val="00A8015C"/>
    <w:rsid w:val="00A80E6B"/>
    <w:rsid w:val="00A819A8"/>
    <w:rsid w:val="00A81ACD"/>
    <w:rsid w:val="00A82BA7"/>
    <w:rsid w:val="00A83C5B"/>
    <w:rsid w:val="00A83F21"/>
    <w:rsid w:val="00A840DE"/>
    <w:rsid w:val="00A843C8"/>
    <w:rsid w:val="00A84742"/>
    <w:rsid w:val="00A8552F"/>
    <w:rsid w:val="00A86509"/>
    <w:rsid w:val="00A86667"/>
    <w:rsid w:val="00A86A1A"/>
    <w:rsid w:val="00A87FCA"/>
    <w:rsid w:val="00A90748"/>
    <w:rsid w:val="00A90BA9"/>
    <w:rsid w:val="00A91585"/>
    <w:rsid w:val="00A91E11"/>
    <w:rsid w:val="00A92034"/>
    <w:rsid w:val="00A9295F"/>
    <w:rsid w:val="00A92AF8"/>
    <w:rsid w:val="00A92B68"/>
    <w:rsid w:val="00A93551"/>
    <w:rsid w:val="00A9587A"/>
    <w:rsid w:val="00A9736C"/>
    <w:rsid w:val="00AA0F51"/>
    <w:rsid w:val="00AA195D"/>
    <w:rsid w:val="00AA202C"/>
    <w:rsid w:val="00AA2473"/>
    <w:rsid w:val="00AA33A4"/>
    <w:rsid w:val="00AA35CF"/>
    <w:rsid w:val="00AA407F"/>
    <w:rsid w:val="00AA48A6"/>
    <w:rsid w:val="00AA50FF"/>
    <w:rsid w:val="00AA5E49"/>
    <w:rsid w:val="00AA6CE7"/>
    <w:rsid w:val="00AA6DD6"/>
    <w:rsid w:val="00AA7644"/>
    <w:rsid w:val="00AB01EA"/>
    <w:rsid w:val="00AB0343"/>
    <w:rsid w:val="00AB0CF2"/>
    <w:rsid w:val="00AB1347"/>
    <w:rsid w:val="00AB33CF"/>
    <w:rsid w:val="00AB3709"/>
    <w:rsid w:val="00AB4C2F"/>
    <w:rsid w:val="00AB6D47"/>
    <w:rsid w:val="00AB6EC1"/>
    <w:rsid w:val="00AC09ED"/>
    <w:rsid w:val="00AC219C"/>
    <w:rsid w:val="00AC28C3"/>
    <w:rsid w:val="00AC2BC7"/>
    <w:rsid w:val="00AC2F2B"/>
    <w:rsid w:val="00AC321F"/>
    <w:rsid w:val="00AC3F6F"/>
    <w:rsid w:val="00AC44C0"/>
    <w:rsid w:val="00AC4557"/>
    <w:rsid w:val="00AC482B"/>
    <w:rsid w:val="00AC4916"/>
    <w:rsid w:val="00AC4F03"/>
    <w:rsid w:val="00AC4F0D"/>
    <w:rsid w:val="00AC5407"/>
    <w:rsid w:val="00AC575E"/>
    <w:rsid w:val="00AC6EC8"/>
    <w:rsid w:val="00AC77DF"/>
    <w:rsid w:val="00AD077E"/>
    <w:rsid w:val="00AD07BD"/>
    <w:rsid w:val="00AD1D09"/>
    <w:rsid w:val="00AD1EF4"/>
    <w:rsid w:val="00AD3DE8"/>
    <w:rsid w:val="00AD5036"/>
    <w:rsid w:val="00AD548F"/>
    <w:rsid w:val="00AD56FB"/>
    <w:rsid w:val="00AD7343"/>
    <w:rsid w:val="00AD77CB"/>
    <w:rsid w:val="00AE12DB"/>
    <w:rsid w:val="00AE1DD7"/>
    <w:rsid w:val="00AE21C9"/>
    <w:rsid w:val="00AE2C7F"/>
    <w:rsid w:val="00AE2EAD"/>
    <w:rsid w:val="00AE32EB"/>
    <w:rsid w:val="00AE3A17"/>
    <w:rsid w:val="00AE436B"/>
    <w:rsid w:val="00AE437A"/>
    <w:rsid w:val="00AE4AED"/>
    <w:rsid w:val="00AE4B28"/>
    <w:rsid w:val="00AE5401"/>
    <w:rsid w:val="00AE5A75"/>
    <w:rsid w:val="00AE5E7C"/>
    <w:rsid w:val="00AE7D85"/>
    <w:rsid w:val="00AF0060"/>
    <w:rsid w:val="00AF066D"/>
    <w:rsid w:val="00AF14A2"/>
    <w:rsid w:val="00AF17FA"/>
    <w:rsid w:val="00AF49F1"/>
    <w:rsid w:val="00AF5AA8"/>
    <w:rsid w:val="00AF7568"/>
    <w:rsid w:val="00B029B5"/>
    <w:rsid w:val="00B02C9F"/>
    <w:rsid w:val="00B032DF"/>
    <w:rsid w:val="00B049AD"/>
    <w:rsid w:val="00B05423"/>
    <w:rsid w:val="00B05DFB"/>
    <w:rsid w:val="00B06488"/>
    <w:rsid w:val="00B066B3"/>
    <w:rsid w:val="00B107E6"/>
    <w:rsid w:val="00B1394F"/>
    <w:rsid w:val="00B13F91"/>
    <w:rsid w:val="00B178DF"/>
    <w:rsid w:val="00B218AA"/>
    <w:rsid w:val="00B229B3"/>
    <w:rsid w:val="00B23B22"/>
    <w:rsid w:val="00B23E03"/>
    <w:rsid w:val="00B240EB"/>
    <w:rsid w:val="00B2549F"/>
    <w:rsid w:val="00B25BB8"/>
    <w:rsid w:val="00B27818"/>
    <w:rsid w:val="00B27A53"/>
    <w:rsid w:val="00B31887"/>
    <w:rsid w:val="00B31D31"/>
    <w:rsid w:val="00B31E35"/>
    <w:rsid w:val="00B32281"/>
    <w:rsid w:val="00B3269C"/>
    <w:rsid w:val="00B32D5E"/>
    <w:rsid w:val="00B336D2"/>
    <w:rsid w:val="00B33726"/>
    <w:rsid w:val="00B3403B"/>
    <w:rsid w:val="00B3409B"/>
    <w:rsid w:val="00B34761"/>
    <w:rsid w:val="00B34B9A"/>
    <w:rsid w:val="00B350E6"/>
    <w:rsid w:val="00B363F0"/>
    <w:rsid w:val="00B37AD5"/>
    <w:rsid w:val="00B41021"/>
    <w:rsid w:val="00B41950"/>
    <w:rsid w:val="00B41F86"/>
    <w:rsid w:val="00B4663F"/>
    <w:rsid w:val="00B50091"/>
    <w:rsid w:val="00B51171"/>
    <w:rsid w:val="00B51A62"/>
    <w:rsid w:val="00B51DAD"/>
    <w:rsid w:val="00B5592B"/>
    <w:rsid w:val="00B55A96"/>
    <w:rsid w:val="00B55EF2"/>
    <w:rsid w:val="00B56A23"/>
    <w:rsid w:val="00B56C1C"/>
    <w:rsid w:val="00B57D67"/>
    <w:rsid w:val="00B60C1F"/>
    <w:rsid w:val="00B6171B"/>
    <w:rsid w:val="00B62F72"/>
    <w:rsid w:val="00B631F0"/>
    <w:rsid w:val="00B641A6"/>
    <w:rsid w:val="00B645CF"/>
    <w:rsid w:val="00B64D9B"/>
    <w:rsid w:val="00B6530D"/>
    <w:rsid w:val="00B658B1"/>
    <w:rsid w:val="00B65C91"/>
    <w:rsid w:val="00B65E6B"/>
    <w:rsid w:val="00B7008B"/>
    <w:rsid w:val="00B70168"/>
    <w:rsid w:val="00B71664"/>
    <w:rsid w:val="00B71830"/>
    <w:rsid w:val="00B71DA1"/>
    <w:rsid w:val="00B720B0"/>
    <w:rsid w:val="00B72AED"/>
    <w:rsid w:val="00B73586"/>
    <w:rsid w:val="00B73FA0"/>
    <w:rsid w:val="00B76136"/>
    <w:rsid w:val="00B7631F"/>
    <w:rsid w:val="00B77467"/>
    <w:rsid w:val="00B804C6"/>
    <w:rsid w:val="00B80E1D"/>
    <w:rsid w:val="00B81475"/>
    <w:rsid w:val="00B82513"/>
    <w:rsid w:val="00B83ADB"/>
    <w:rsid w:val="00B84742"/>
    <w:rsid w:val="00B8496F"/>
    <w:rsid w:val="00B84C64"/>
    <w:rsid w:val="00B85BFF"/>
    <w:rsid w:val="00B86C2B"/>
    <w:rsid w:val="00B90407"/>
    <w:rsid w:val="00B91320"/>
    <w:rsid w:val="00B91D15"/>
    <w:rsid w:val="00B92141"/>
    <w:rsid w:val="00B92CF3"/>
    <w:rsid w:val="00B93EF7"/>
    <w:rsid w:val="00B9401D"/>
    <w:rsid w:val="00B94F59"/>
    <w:rsid w:val="00B9501F"/>
    <w:rsid w:val="00B9545F"/>
    <w:rsid w:val="00B96B1B"/>
    <w:rsid w:val="00B96C71"/>
    <w:rsid w:val="00B975C7"/>
    <w:rsid w:val="00B975F4"/>
    <w:rsid w:val="00BA0225"/>
    <w:rsid w:val="00BA16B0"/>
    <w:rsid w:val="00BA1803"/>
    <w:rsid w:val="00BA292F"/>
    <w:rsid w:val="00BA300B"/>
    <w:rsid w:val="00BA455E"/>
    <w:rsid w:val="00BA52BF"/>
    <w:rsid w:val="00BA5493"/>
    <w:rsid w:val="00BA550F"/>
    <w:rsid w:val="00BA59DA"/>
    <w:rsid w:val="00BA7D65"/>
    <w:rsid w:val="00BA7DA0"/>
    <w:rsid w:val="00BB180B"/>
    <w:rsid w:val="00BB1A35"/>
    <w:rsid w:val="00BB1B38"/>
    <w:rsid w:val="00BB246D"/>
    <w:rsid w:val="00BB36AB"/>
    <w:rsid w:val="00BB3F81"/>
    <w:rsid w:val="00BB5DE0"/>
    <w:rsid w:val="00BB6B53"/>
    <w:rsid w:val="00BB75B3"/>
    <w:rsid w:val="00BB7677"/>
    <w:rsid w:val="00BB76F4"/>
    <w:rsid w:val="00BC01EC"/>
    <w:rsid w:val="00BC107A"/>
    <w:rsid w:val="00BC187E"/>
    <w:rsid w:val="00BC1943"/>
    <w:rsid w:val="00BC1B91"/>
    <w:rsid w:val="00BC2240"/>
    <w:rsid w:val="00BC2A40"/>
    <w:rsid w:val="00BC2FF3"/>
    <w:rsid w:val="00BC39DE"/>
    <w:rsid w:val="00BC4722"/>
    <w:rsid w:val="00BC47F5"/>
    <w:rsid w:val="00BC55C0"/>
    <w:rsid w:val="00BC6760"/>
    <w:rsid w:val="00BC7671"/>
    <w:rsid w:val="00BC7A89"/>
    <w:rsid w:val="00BC7CB9"/>
    <w:rsid w:val="00BD0D34"/>
    <w:rsid w:val="00BD1486"/>
    <w:rsid w:val="00BD2789"/>
    <w:rsid w:val="00BD348D"/>
    <w:rsid w:val="00BD3C83"/>
    <w:rsid w:val="00BD5485"/>
    <w:rsid w:val="00BD55E5"/>
    <w:rsid w:val="00BD5A17"/>
    <w:rsid w:val="00BD5B8F"/>
    <w:rsid w:val="00BE0A5E"/>
    <w:rsid w:val="00BE15D4"/>
    <w:rsid w:val="00BE1A81"/>
    <w:rsid w:val="00BE2108"/>
    <w:rsid w:val="00BE2370"/>
    <w:rsid w:val="00BE5C46"/>
    <w:rsid w:val="00BE682F"/>
    <w:rsid w:val="00BE6D2B"/>
    <w:rsid w:val="00BE7AA5"/>
    <w:rsid w:val="00BF051A"/>
    <w:rsid w:val="00BF0C9D"/>
    <w:rsid w:val="00BF13A7"/>
    <w:rsid w:val="00BF1BDD"/>
    <w:rsid w:val="00BF29E8"/>
    <w:rsid w:val="00BF2C2F"/>
    <w:rsid w:val="00BF3CA3"/>
    <w:rsid w:val="00BF4704"/>
    <w:rsid w:val="00BF49F3"/>
    <w:rsid w:val="00BF5748"/>
    <w:rsid w:val="00BF71BE"/>
    <w:rsid w:val="00BF74B7"/>
    <w:rsid w:val="00C01130"/>
    <w:rsid w:val="00C012DF"/>
    <w:rsid w:val="00C02914"/>
    <w:rsid w:val="00C0340F"/>
    <w:rsid w:val="00C04604"/>
    <w:rsid w:val="00C04969"/>
    <w:rsid w:val="00C04A04"/>
    <w:rsid w:val="00C04CC9"/>
    <w:rsid w:val="00C067C5"/>
    <w:rsid w:val="00C07F90"/>
    <w:rsid w:val="00C12934"/>
    <w:rsid w:val="00C139B4"/>
    <w:rsid w:val="00C14360"/>
    <w:rsid w:val="00C150AA"/>
    <w:rsid w:val="00C15552"/>
    <w:rsid w:val="00C17161"/>
    <w:rsid w:val="00C17558"/>
    <w:rsid w:val="00C178B1"/>
    <w:rsid w:val="00C206D6"/>
    <w:rsid w:val="00C20F53"/>
    <w:rsid w:val="00C21A16"/>
    <w:rsid w:val="00C21CFE"/>
    <w:rsid w:val="00C21D88"/>
    <w:rsid w:val="00C22299"/>
    <w:rsid w:val="00C22F4A"/>
    <w:rsid w:val="00C233CC"/>
    <w:rsid w:val="00C24557"/>
    <w:rsid w:val="00C278F3"/>
    <w:rsid w:val="00C27ACA"/>
    <w:rsid w:val="00C27FFB"/>
    <w:rsid w:val="00C312A1"/>
    <w:rsid w:val="00C3136D"/>
    <w:rsid w:val="00C336ED"/>
    <w:rsid w:val="00C34095"/>
    <w:rsid w:val="00C36863"/>
    <w:rsid w:val="00C37259"/>
    <w:rsid w:val="00C372EB"/>
    <w:rsid w:val="00C400E9"/>
    <w:rsid w:val="00C40398"/>
    <w:rsid w:val="00C41342"/>
    <w:rsid w:val="00C41604"/>
    <w:rsid w:val="00C428D9"/>
    <w:rsid w:val="00C44153"/>
    <w:rsid w:val="00C45560"/>
    <w:rsid w:val="00C466DC"/>
    <w:rsid w:val="00C466F9"/>
    <w:rsid w:val="00C468AE"/>
    <w:rsid w:val="00C46FD4"/>
    <w:rsid w:val="00C47AE4"/>
    <w:rsid w:val="00C47B69"/>
    <w:rsid w:val="00C47C84"/>
    <w:rsid w:val="00C508E8"/>
    <w:rsid w:val="00C519C7"/>
    <w:rsid w:val="00C51C5E"/>
    <w:rsid w:val="00C5221F"/>
    <w:rsid w:val="00C52833"/>
    <w:rsid w:val="00C5288D"/>
    <w:rsid w:val="00C52A1D"/>
    <w:rsid w:val="00C54838"/>
    <w:rsid w:val="00C56315"/>
    <w:rsid w:val="00C56481"/>
    <w:rsid w:val="00C571B3"/>
    <w:rsid w:val="00C5743F"/>
    <w:rsid w:val="00C576DA"/>
    <w:rsid w:val="00C57A69"/>
    <w:rsid w:val="00C6030D"/>
    <w:rsid w:val="00C60800"/>
    <w:rsid w:val="00C613CC"/>
    <w:rsid w:val="00C61F7A"/>
    <w:rsid w:val="00C62031"/>
    <w:rsid w:val="00C625C4"/>
    <w:rsid w:val="00C625DB"/>
    <w:rsid w:val="00C62801"/>
    <w:rsid w:val="00C63AD0"/>
    <w:rsid w:val="00C63E58"/>
    <w:rsid w:val="00C65235"/>
    <w:rsid w:val="00C65E4D"/>
    <w:rsid w:val="00C66B6E"/>
    <w:rsid w:val="00C67B75"/>
    <w:rsid w:val="00C71246"/>
    <w:rsid w:val="00C7140A"/>
    <w:rsid w:val="00C72434"/>
    <w:rsid w:val="00C739E7"/>
    <w:rsid w:val="00C74209"/>
    <w:rsid w:val="00C74951"/>
    <w:rsid w:val="00C750A9"/>
    <w:rsid w:val="00C75188"/>
    <w:rsid w:val="00C77157"/>
    <w:rsid w:val="00C77FB1"/>
    <w:rsid w:val="00C81095"/>
    <w:rsid w:val="00C81438"/>
    <w:rsid w:val="00C824B0"/>
    <w:rsid w:val="00C82671"/>
    <w:rsid w:val="00C82A27"/>
    <w:rsid w:val="00C83BB2"/>
    <w:rsid w:val="00C83CA4"/>
    <w:rsid w:val="00C83F6F"/>
    <w:rsid w:val="00C8415D"/>
    <w:rsid w:val="00C84165"/>
    <w:rsid w:val="00C846E2"/>
    <w:rsid w:val="00C84CA5"/>
    <w:rsid w:val="00C84CD4"/>
    <w:rsid w:val="00C86874"/>
    <w:rsid w:val="00C8689B"/>
    <w:rsid w:val="00C90832"/>
    <w:rsid w:val="00C90B6C"/>
    <w:rsid w:val="00C912D0"/>
    <w:rsid w:val="00C91323"/>
    <w:rsid w:val="00C91CC6"/>
    <w:rsid w:val="00C9219C"/>
    <w:rsid w:val="00C9252E"/>
    <w:rsid w:val="00C92B4B"/>
    <w:rsid w:val="00C944AF"/>
    <w:rsid w:val="00C957CA"/>
    <w:rsid w:val="00C957D5"/>
    <w:rsid w:val="00C9685A"/>
    <w:rsid w:val="00C96B74"/>
    <w:rsid w:val="00C96E39"/>
    <w:rsid w:val="00C970F0"/>
    <w:rsid w:val="00C97375"/>
    <w:rsid w:val="00CA08B6"/>
    <w:rsid w:val="00CA09C4"/>
    <w:rsid w:val="00CA134C"/>
    <w:rsid w:val="00CA20B2"/>
    <w:rsid w:val="00CA21E0"/>
    <w:rsid w:val="00CA4764"/>
    <w:rsid w:val="00CA5276"/>
    <w:rsid w:val="00CA57AB"/>
    <w:rsid w:val="00CB0FE6"/>
    <w:rsid w:val="00CB15CE"/>
    <w:rsid w:val="00CB29DE"/>
    <w:rsid w:val="00CB35CA"/>
    <w:rsid w:val="00CB51A4"/>
    <w:rsid w:val="00CB5C6F"/>
    <w:rsid w:val="00CB69DC"/>
    <w:rsid w:val="00CB75A0"/>
    <w:rsid w:val="00CB7696"/>
    <w:rsid w:val="00CC26C9"/>
    <w:rsid w:val="00CC2B11"/>
    <w:rsid w:val="00CC2EA4"/>
    <w:rsid w:val="00CC37AA"/>
    <w:rsid w:val="00CC61DE"/>
    <w:rsid w:val="00CC7995"/>
    <w:rsid w:val="00CD061B"/>
    <w:rsid w:val="00CD0F08"/>
    <w:rsid w:val="00CD28BF"/>
    <w:rsid w:val="00CD428F"/>
    <w:rsid w:val="00CD4369"/>
    <w:rsid w:val="00CD499E"/>
    <w:rsid w:val="00CD56DC"/>
    <w:rsid w:val="00CD57F0"/>
    <w:rsid w:val="00CD5D17"/>
    <w:rsid w:val="00CD6E01"/>
    <w:rsid w:val="00CD7659"/>
    <w:rsid w:val="00CE0167"/>
    <w:rsid w:val="00CE139F"/>
    <w:rsid w:val="00CE16C8"/>
    <w:rsid w:val="00CE36F6"/>
    <w:rsid w:val="00CE3E1C"/>
    <w:rsid w:val="00CE40D5"/>
    <w:rsid w:val="00CE6609"/>
    <w:rsid w:val="00CE6DE6"/>
    <w:rsid w:val="00CF0385"/>
    <w:rsid w:val="00CF0674"/>
    <w:rsid w:val="00CF0D31"/>
    <w:rsid w:val="00CF12DA"/>
    <w:rsid w:val="00CF1448"/>
    <w:rsid w:val="00CF1C63"/>
    <w:rsid w:val="00CF30CA"/>
    <w:rsid w:val="00CF4C2C"/>
    <w:rsid w:val="00CF53A5"/>
    <w:rsid w:val="00CF5A90"/>
    <w:rsid w:val="00CF611F"/>
    <w:rsid w:val="00CF69CC"/>
    <w:rsid w:val="00D00A0B"/>
    <w:rsid w:val="00D00AC5"/>
    <w:rsid w:val="00D00D51"/>
    <w:rsid w:val="00D016FD"/>
    <w:rsid w:val="00D01BF0"/>
    <w:rsid w:val="00D020A7"/>
    <w:rsid w:val="00D0246B"/>
    <w:rsid w:val="00D03005"/>
    <w:rsid w:val="00D0305B"/>
    <w:rsid w:val="00D0382C"/>
    <w:rsid w:val="00D03B58"/>
    <w:rsid w:val="00D0432C"/>
    <w:rsid w:val="00D044B2"/>
    <w:rsid w:val="00D04FA8"/>
    <w:rsid w:val="00D05436"/>
    <w:rsid w:val="00D057FC"/>
    <w:rsid w:val="00D05B2C"/>
    <w:rsid w:val="00D05DB3"/>
    <w:rsid w:val="00D060B9"/>
    <w:rsid w:val="00D066AE"/>
    <w:rsid w:val="00D07E39"/>
    <w:rsid w:val="00D114EF"/>
    <w:rsid w:val="00D11AC3"/>
    <w:rsid w:val="00D11CC9"/>
    <w:rsid w:val="00D13062"/>
    <w:rsid w:val="00D1317D"/>
    <w:rsid w:val="00D1333C"/>
    <w:rsid w:val="00D13B3D"/>
    <w:rsid w:val="00D13BF0"/>
    <w:rsid w:val="00D15F8A"/>
    <w:rsid w:val="00D168AB"/>
    <w:rsid w:val="00D168C8"/>
    <w:rsid w:val="00D1781F"/>
    <w:rsid w:val="00D1787A"/>
    <w:rsid w:val="00D17A48"/>
    <w:rsid w:val="00D17D9F"/>
    <w:rsid w:val="00D17ECC"/>
    <w:rsid w:val="00D202D6"/>
    <w:rsid w:val="00D206DA"/>
    <w:rsid w:val="00D207A3"/>
    <w:rsid w:val="00D21B30"/>
    <w:rsid w:val="00D22E59"/>
    <w:rsid w:val="00D23541"/>
    <w:rsid w:val="00D23804"/>
    <w:rsid w:val="00D23E0D"/>
    <w:rsid w:val="00D23F00"/>
    <w:rsid w:val="00D2401B"/>
    <w:rsid w:val="00D247EA"/>
    <w:rsid w:val="00D24826"/>
    <w:rsid w:val="00D2496C"/>
    <w:rsid w:val="00D25395"/>
    <w:rsid w:val="00D26879"/>
    <w:rsid w:val="00D26D14"/>
    <w:rsid w:val="00D26DAD"/>
    <w:rsid w:val="00D272C0"/>
    <w:rsid w:val="00D27D32"/>
    <w:rsid w:val="00D302C0"/>
    <w:rsid w:val="00D3045A"/>
    <w:rsid w:val="00D30986"/>
    <w:rsid w:val="00D309A6"/>
    <w:rsid w:val="00D30FA6"/>
    <w:rsid w:val="00D31581"/>
    <w:rsid w:val="00D32B97"/>
    <w:rsid w:val="00D32BFA"/>
    <w:rsid w:val="00D33B42"/>
    <w:rsid w:val="00D34AEF"/>
    <w:rsid w:val="00D363E8"/>
    <w:rsid w:val="00D377C2"/>
    <w:rsid w:val="00D37A55"/>
    <w:rsid w:val="00D37E14"/>
    <w:rsid w:val="00D40113"/>
    <w:rsid w:val="00D4071F"/>
    <w:rsid w:val="00D40755"/>
    <w:rsid w:val="00D407FE"/>
    <w:rsid w:val="00D40C2D"/>
    <w:rsid w:val="00D40D1D"/>
    <w:rsid w:val="00D410CD"/>
    <w:rsid w:val="00D41344"/>
    <w:rsid w:val="00D43CA3"/>
    <w:rsid w:val="00D445DC"/>
    <w:rsid w:val="00D46E1E"/>
    <w:rsid w:val="00D5049F"/>
    <w:rsid w:val="00D51018"/>
    <w:rsid w:val="00D515BE"/>
    <w:rsid w:val="00D52E26"/>
    <w:rsid w:val="00D535B6"/>
    <w:rsid w:val="00D53CDF"/>
    <w:rsid w:val="00D555DD"/>
    <w:rsid w:val="00D57D5D"/>
    <w:rsid w:val="00D57FD8"/>
    <w:rsid w:val="00D6029B"/>
    <w:rsid w:val="00D610C7"/>
    <w:rsid w:val="00D63C7C"/>
    <w:rsid w:val="00D647B7"/>
    <w:rsid w:val="00D64807"/>
    <w:rsid w:val="00D6539D"/>
    <w:rsid w:val="00D70195"/>
    <w:rsid w:val="00D70BF2"/>
    <w:rsid w:val="00D724B4"/>
    <w:rsid w:val="00D7291A"/>
    <w:rsid w:val="00D7448C"/>
    <w:rsid w:val="00D7497A"/>
    <w:rsid w:val="00D7645C"/>
    <w:rsid w:val="00D768BE"/>
    <w:rsid w:val="00D8076A"/>
    <w:rsid w:val="00D80A7B"/>
    <w:rsid w:val="00D80F1B"/>
    <w:rsid w:val="00D810D2"/>
    <w:rsid w:val="00D8440E"/>
    <w:rsid w:val="00D84CDC"/>
    <w:rsid w:val="00D84E96"/>
    <w:rsid w:val="00D86398"/>
    <w:rsid w:val="00D90BED"/>
    <w:rsid w:val="00D91176"/>
    <w:rsid w:val="00D9232C"/>
    <w:rsid w:val="00D937E8"/>
    <w:rsid w:val="00D95A4F"/>
    <w:rsid w:val="00D96C21"/>
    <w:rsid w:val="00D96C2E"/>
    <w:rsid w:val="00DA0DB4"/>
    <w:rsid w:val="00DA1A34"/>
    <w:rsid w:val="00DA2BAC"/>
    <w:rsid w:val="00DA309C"/>
    <w:rsid w:val="00DA3EB3"/>
    <w:rsid w:val="00DA478F"/>
    <w:rsid w:val="00DA5BA3"/>
    <w:rsid w:val="00DA67F8"/>
    <w:rsid w:val="00DA702F"/>
    <w:rsid w:val="00DB00C3"/>
    <w:rsid w:val="00DB11D0"/>
    <w:rsid w:val="00DB1632"/>
    <w:rsid w:val="00DB2832"/>
    <w:rsid w:val="00DB3471"/>
    <w:rsid w:val="00DB400F"/>
    <w:rsid w:val="00DB4062"/>
    <w:rsid w:val="00DB4248"/>
    <w:rsid w:val="00DB483B"/>
    <w:rsid w:val="00DB5349"/>
    <w:rsid w:val="00DB539E"/>
    <w:rsid w:val="00DB5869"/>
    <w:rsid w:val="00DB651F"/>
    <w:rsid w:val="00DB74EE"/>
    <w:rsid w:val="00DC0234"/>
    <w:rsid w:val="00DC0902"/>
    <w:rsid w:val="00DC143E"/>
    <w:rsid w:val="00DC17CA"/>
    <w:rsid w:val="00DC20A4"/>
    <w:rsid w:val="00DC269B"/>
    <w:rsid w:val="00DC419B"/>
    <w:rsid w:val="00DC46BA"/>
    <w:rsid w:val="00DC49D6"/>
    <w:rsid w:val="00DC5A3B"/>
    <w:rsid w:val="00DC7428"/>
    <w:rsid w:val="00DC7917"/>
    <w:rsid w:val="00DD068A"/>
    <w:rsid w:val="00DD3708"/>
    <w:rsid w:val="00DD37C6"/>
    <w:rsid w:val="00DD4B72"/>
    <w:rsid w:val="00DD4D7A"/>
    <w:rsid w:val="00DD5B47"/>
    <w:rsid w:val="00DD658F"/>
    <w:rsid w:val="00DD692C"/>
    <w:rsid w:val="00DD6AB2"/>
    <w:rsid w:val="00DD74AF"/>
    <w:rsid w:val="00DD75E0"/>
    <w:rsid w:val="00DD7A7B"/>
    <w:rsid w:val="00DE0A41"/>
    <w:rsid w:val="00DE12AB"/>
    <w:rsid w:val="00DE15F6"/>
    <w:rsid w:val="00DE1675"/>
    <w:rsid w:val="00DE26B5"/>
    <w:rsid w:val="00DE2AF1"/>
    <w:rsid w:val="00DE2C81"/>
    <w:rsid w:val="00DE2CEB"/>
    <w:rsid w:val="00DE4F3E"/>
    <w:rsid w:val="00DE512A"/>
    <w:rsid w:val="00DE5D49"/>
    <w:rsid w:val="00DE5EA2"/>
    <w:rsid w:val="00DE7300"/>
    <w:rsid w:val="00DF1507"/>
    <w:rsid w:val="00DF19CF"/>
    <w:rsid w:val="00DF26AC"/>
    <w:rsid w:val="00DF4254"/>
    <w:rsid w:val="00DF434F"/>
    <w:rsid w:val="00DF435E"/>
    <w:rsid w:val="00DF66A6"/>
    <w:rsid w:val="00DF7581"/>
    <w:rsid w:val="00E03BF1"/>
    <w:rsid w:val="00E041AA"/>
    <w:rsid w:val="00E05A11"/>
    <w:rsid w:val="00E05F74"/>
    <w:rsid w:val="00E0642C"/>
    <w:rsid w:val="00E06C13"/>
    <w:rsid w:val="00E07CAE"/>
    <w:rsid w:val="00E10213"/>
    <w:rsid w:val="00E11502"/>
    <w:rsid w:val="00E11680"/>
    <w:rsid w:val="00E12172"/>
    <w:rsid w:val="00E12E83"/>
    <w:rsid w:val="00E14350"/>
    <w:rsid w:val="00E1482E"/>
    <w:rsid w:val="00E15761"/>
    <w:rsid w:val="00E15905"/>
    <w:rsid w:val="00E15C37"/>
    <w:rsid w:val="00E16F86"/>
    <w:rsid w:val="00E1709A"/>
    <w:rsid w:val="00E17BD1"/>
    <w:rsid w:val="00E213D2"/>
    <w:rsid w:val="00E24021"/>
    <w:rsid w:val="00E2466B"/>
    <w:rsid w:val="00E27045"/>
    <w:rsid w:val="00E272C6"/>
    <w:rsid w:val="00E2771F"/>
    <w:rsid w:val="00E27E11"/>
    <w:rsid w:val="00E3015C"/>
    <w:rsid w:val="00E31EB7"/>
    <w:rsid w:val="00E327B9"/>
    <w:rsid w:val="00E32C9C"/>
    <w:rsid w:val="00E35AF7"/>
    <w:rsid w:val="00E35CE1"/>
    <w:rsid w:val="00E40B36"/>
    <w:rsid w:val="00E41061"/>
    <w:rsid w:val="00E41D36"/>
    <w:rsid w:val="00E437BB"/>
    <w:rsid w:val="00E44277"/>
    <w:rsid w:val="00E44500"/>
    <w:rsid w:val="00E44844"/>
    <w:rsid w:val="00E44D6D"/>
    <w:rsid w:val="00E4571D"/>
    <w:rsid w:val="00E45FDF"/>
    <w:rsid w:val="00E464E7"/>
    <w:rsid w:val="00E466BA"/>
    <w:rsid w:val="00E47AF3"/>
    <w:rsid w:val="00E47C7C"/>
    <w:rsid w:val="00E47F06"/>
    <w:rsid w:val="00E535E7"/>
    <w:rsid w:val="00E5671E"/>
    <w:rsid w:val="00E57A5F"/>
    <w:rsid w:val="00E57DEF"/>
    <w:rsid w:val="00E6163D"/>
    <w:rsid w:val="00E61B53"/>
    <w:rsid w:val="00E627A7"/>
    <w:rsid w:val="00E63B93"/>
    <w:rsid w:val="00E6489D"/>
    <w:rsid w:val="00E703BF"/>
    <w:rsid w:val="00E70546"/>
    <w:rsid w:val="00E7076D"/>
    <w:rsid w:val="00E70E04"/>
    <w:rsid w:val="00E71A0E"/>
    <w:rsid w:val="00E72B5D"/>
    <w:rsid w:val="00E72D09"/>
    <w:rsid w:val="00E73663"/>
    <w:rsid w:val="00E73985"/>
    <w:rsid w:val="00E73C3F"/>
    <w:rsid w:val="00E741A9"/>
    <w:rsid w:val="00E751CB"/>
    <w:rsid w:val="00E756EE"/>
    <w:rsid w:val="00E767CF"/>
    <w:rsid w:val="00E76E3B"/>
    <w:rsid w:val="00E777C7"/>
    <w:rsid w:val="00E8021F"/>
    <w:rsid w:val="00E80454"/>
    <w:rsid w:val="00E8067E"/>
    <w:rsid w:val="00E80A08"/>
    <w:rsid w:val="00E8213C"/>
    <w:rsid w:val="00E833FB"/>
    <w:rsid w:val="00E83C56"/>
    <w:rsid w:val="00E84291"/>
    <w:rsid w:val="00E8462A"/>
    <w:rsid w:val="00E849FF"/>
    <w:rsid w:val="00E859F2"/>
    <w:rsid w:val="00E85F6D"/>
    <w:rsid w:val="00E85F98"/>
    <w:rsid w:val="00E87CAD"/>
    <w:rsid w:val="00E87E50"/>
    <w:rsid w:val="00E91AA0"/>
    <w:rsid w:val="00E91D19"/>
    <w:rsid w:val="00E924F9"/>
    <w:rsid w:val="00E92701"/>
    <w:rsid w:val="00E92797"/>
    <w:rsid w:val="00E92D50"/>
    <w:rsid w:val="00E95510"/>
    <w:rsid w:val="00E969A5"/>
    <w:rsid w:val="00E9718F"/>
    <w:rsid w:val="00E97745"/>
    <w:rsid w:val="00E97BCF"/>
    <w:rsid w:val="00E97DBE"/>
    <w:rsid w:val="00EA0DE2"/>
    <w:rsid w:val="00EA189B"/>
    <w:rsid w:val="00EA1B48"/>
    <w:rsid w:val="00EA1F3A"/>
    <w:rsid w:val="00EA1F68"/>
    <w:rsid w:val="00EA34A9"/>
    <w:rsid w:val="00EA4226"/>
    <w:rsid w:val="00EA4767"/>
    <w:rsid w:val="00EA4963"/>
    <w:rsid w:val="00EA559B"/>
    <w:rsid w:val="00EA5E14"/>
    <w:rsid w:val="00EA60AB"/>
    <w:rsid w:val="00EA6D03"/>
    <w:rsid w:val="00EB0257"/>
    <w:rsid w:val="00EB0569"/>
    <w:rsid w:val="00EB094D"/>
    <w:rsid w:val="00EB107B"/>
    <w:rsid w:val="00EB11F4"/>
    <w:rsid w:val="00EB12BE"/>
    <w:rsid w:val="00EB12FF"/>
    <w:rsid w:val="00EB1F76"/>
    <w:rsid w:val="00EB379A"/>
    <w:rsid w:val="00EB5FDE"/>
    <w:rsid w:val="00EB6D5E"/>
    <w:rsid w:val="00EB7204"/>
    <w:rsid w:val="00EB7D3F"/>
    <w:rsid w:val="00EC0BC7"/>
    <w:rsid w:val="00EC1A31"/>
    <w:rsid w:val="00EC1B12"/>
    <w:rsid w:val="00EC29F4"/>
    <w:rsid w:val="00EC3260"/>
    <w:rsid w:val="00EC44CC"/>
    <w:rsid w:val="00EC7170"/>
    <w:rsid w:val="00ED1F32"/>
    <w:rsid w:val="00ED20FF"/>
    <w:rsid w:val="00ED34CE"/>
    <w:rsid w:val="00ED35DE"/>
    <w:rsid w:val="00ED3EA1"/>
    <w:rsid w:val="00ED4C14"/>
    <w:rsid w:val="00ED4CAA"/>
    <w:rsid w:val="00ED5C9E"/>
    <w:rsid w:val="00ED6EB9"/>
    <w:rsid w:val="00ED7257"/>
    <w:rsid w:val="00ED73C5"/>
    <w:rsid w:val="00ED75EF"/>
    <w:rsid w:val="00ED7791"/>
    <w:rsid w:val="00ED7A86"/>
    <w:rsid w:val="00EE0027"/>
    <w:rsid w:val="00EE1083"/>
    <w:rsid w:val="00EE1713"/>
    <w:rsid w:val="00EE1DE9"/>
    <w:rsid w:val="00EE1F7D"/>
    <w:rsid w:val="00EE2830"/>
    <w:rsid w:val="00EE2C3A"/>
    <w:rsid w:val="00EE3407"/>
    <w:rsid w:val="00EE34C7"/>
    <w:rsid w:val="00EE3553"/>
    <w:rsid w:val="00EE3684"/>
    <w:rsid w:val="00EE5BAA"/>
    <w:rsid w:val="00EE5C96"/>
    <w:rsid w:val="00EE610F"/>
    <w:rsid w:val="00EE6711"/>
    <w:rsid w:val="00EF3438"/>
    <w:rsid w:val="00EF343A"/>
    <w:rsid w:val="00EF3937"/>
    <w:rsid w:val="00EF3E51"/>
    <w:rsid w:val="00EF3FFD"/>
    <w:rsid w:val="00EF507C"/>
    <w:rsid w:val="00EF50AD"/>
    <w:rsid w:val="00EF5947"/>
    <w:rsid w:val="00EF611A"/>
    <w:rsid w:val="00F00751"/>
    <w:rsid w:val="00F01017"/>
    <w:rsid w:val="00F01811"/>
    <w:rsid w:val="00F01DA0"/>
    <w:rsid w:val="00F01E98"/>
    <w:rsid w:val="00F020E0"/>
    <w:rsid w:val="00F02E54"/>
    <w:rsid w:val="00F03095"/>
    <w:rsid w:val="00F030E0"/>
    <w:rsid w:val="00F03385"/>
    <w:rsid w:val="00F03F76"/>
    <w:rsid w:val="00F04650"/>
    <w:rsid w:val="00F0530B"/>
    <w:rsid w:val="00F05986"/>
    <w:rsid w:val="00F066BE"/>
    <w:rsid w:val="00F07728"/>
    <w:rsid w:val="00F10B99"/>
    <w:rsid w:val="00F12BD0"/>
    <w:rsid w:val="00F12DBC"/>
    <w:rsid w:val="00F12FDB"/>
    <w:rsid w:val="00F13AD8"/>
    <w:rsid w:val="00F13F1C"/>
    <w:rsid w:val="00F1461F"/>
    <w:rsid w:val="00F14F38"/>
    <w:rsid w:val="00F15250"/>
    <w:rsid w:val="00F16CDE"/>
    <w:rsid w:val="00F20F80"/>
    <w:rsid w:val="00F214FF"/>
    <w:rsid w:val="00F21DB6"/>
    <w:rsid w:val="00F2439A"/>
    <w:rsid w:val="00F24B94"/>
    <w:rsid w:val="00F260B3"/>
    <w:rsid w:val="00F260B6"/>
    <w:rsid w:val="00F262CA"/>
    <w:rsid w:val="00F267C4"/>
    <w:rsid w:val="00F27649"/>
    <w:rsid w:val="00F301B4"/>
    <w:rsid w:val="00F30926"/>
    <w:rsid w:val="00F313BF"/>
    <w:rsid w:val="00F3197B"/>
    <w:rsid w:val="00F32013"/>
    <w:rsid w:val="00F327AC"/>
    <w:rsid w:val="00F330E3"/>
    <w:rsid w:val="00F335BD"/>
    <w:rsid w:val="00F34059"/>
    <w:rsid w:val="00F35B6F"/>
    <w:rsid w:val="00F35E55"/>
    <w:rsid w:val="00F36BBC"/>
    <w:rsid w:val="00F3751B"/>
    <w:rsid w:val="00F40295"/>
    <w:rsid w:val="00F404F3"/>
    <w:rsid w:val="00F410E8"/>
    <w:rsid w:val="00F43066"/>
    <w:rsid w:val="00F4378E"/>
    <w:rsid w:val="00F44C1C"/>
    <w:rsid w:val="00F4509F"/>
    <w:rsid w:val="00F46371"/>
    <w:rsid w:val="00F46C3B"/>
    <w:rsid w:val="00F4712A"/>
    <w:rsid w:val="00F47515"/>
    <w:rsid w:val="00F5058B"/>
    <w:rsid w:val="00F50B2F"/>
    <w:rsid w:val="00F5177F"/>
    <w:rsid w:val="00F51EF3"/>
    <w:rsid w:val="00F527EB"/>
    <w:rsid w:val="00F534FE"/>
    <w:rsid w:val="00F53ACA"/>
    <w:rsid w:val="00F53B25"/>
    <w:rsid w:val="00F54164"/>
    <w:rsid w:val="00F54D4D"/>
    <w:rsid w:val="00F54DBC"/>
    <w:rsid w:val="00F555F0"/>
    <w:rsid w:val="00F55A8C"/>
    <w:rsid w:val="00F55DD4"/>
    <w:rsid w:val="00F56DF7"/>
    <w:rsid w:val="00F57D9B"/>
    <w:rsid w:val="00F60AB5"/>
    <w:rsid w:val="00F61110"/>
    <w:rsid w:val="00F61407"/>
    <w:rsid w:val="00F6197F"/>
    <w:rsid w:val="00F63524"/>
    <w:rsid w:val="00F64AAB"/>
    <w:rsid w:val="00F64D2B"/>
    <w:rsid w:val="00F6516D"/>
    <w:rsid w:val="00F70B58"/>
    <w:rsid w:val="00F71869"/>
    <w:rsid w:val="00F71F2F"/>
    <w:rsid w:val="00F720EA"/>
    <w:rsid w:val="00F72CE8"/>
    <w:rsid w:val="00F73BF4"/>
    <w:rsid w:val="00F74ABA"/>
    <w:rsid w:val="00F74FAF"/>
    <w:rsid w:val="00F757CD"/>
    <w:rsid w:val="00F75F8F"/>
    <w:rsid w:val="00F76B7E"/>
    <w:rsid w:val="00F76F85"/>
    <w:rsid w:val="00F7791F"/>
    <w:rsid w:val="00F77E53"/>
    <w:rsid w:val="00F80283"/>
    <w:rsid w:val="00F803EB"/>
    <w:rsid w:val="00F80AD2"/>
    <w:rsid w:val="00F81126"/>
    <w:rsid w:val="00F81B6D"/>
    <w:rsid w:val="00F82F8A"/>
    <w:rsid w:val="00F838AB"/>
    <w:rsid w:val="00F852B5"/>
    <w:rsid w:val="00F85994"/>
    <w:rsid w:val="00F8612A"/>
    <w:rsid w:val="00F8630D"/>
    <w:rsid w:val="00F86A1A"/>
    <w:rsid w:val="00F86F1B"/>
    <w:rsid w:val="00F8737E"/>
    <w:rsid w:val="00F87647"/>
    <w:rsid w:val="00F87CAC"/>
    <w:rsid w:val="00F9224F"/>
    <w:rsid w:val="00F9375C"/>
    <w:rsid w:val="00F941C0"/>
    <w:rsid w:val="00F9558B"/>
    <w:rsid w:val="00F967F9"/>
    <w:rsid w:val="00F96D70"/>
    <w:rsid w:val="00FA0C62"/>
    <w:rsid w:val="00FA1129"/>
    <w:rsid w:val="00FA16F5"/>
    <w:rsid w:val="00FA17BB"/>
    <w:rsid w:val="00FA2182"/>
    <w:rsid w:val="00FA304F"/>
    <w:rsid w:val="00FA3A9F"/>
    <w:rsid w:val="00FA4451"/>
    <w:rsid w:val="00FA4F3B"/>
    <w:rsid w:val="00FA5113"/>
    <w:rsid w:val="00FA5340"/>
    <w:rsid w:val="00FA61B2"/>
    <w:rsid w:val="00FA66F9"/>
    <w:rsid w:val="00FA6753"/>
    <w:rsid w:val="00FA7969"/>
    <w:rsid w:val="00FA7FEC"/>
    <w:rsid w:val="00FB0C76"/>
    <w:rsid w:val="00FB0CD0"/>
    <w:rsid w:val="00FB1320"/>
    <w:rsid w:val="00FB14DC"/>
    <w:rsid w:val="00FB17C4"/>
    <w:rsid w:val="00FB19C1"/>
    <w:rsid w:val="00FB1A73"/>
    <w:rsid w:val="00FB22F0"/>
    <w:rsid w:val="00FB267C"/>
    <w:rsid w:val="00FB285A"/>
    <w:rsid w:val="00FB3BEA"/>
    <w:rsid w:val="00FB5440"/>
    <w:rsid w:val="00FB6116"/>
    <w:rsid w:val="00FB61E3"/>
    <w:rsid w:val="00FB6227"/>
    <w:rsid w:val="00FB7390"/>
    <w:rsid w:val="00FB73DD"/>
    <w:rsid w:val="00FB75B6"/>
    <w:rsid w:val="00FC06CB"/>
    <w:rsid w:val="00FC086A"/>
    <w:rsid w:val="00FC0A49"/>
    <w:rsid w:val="00FC10B7"/>
    <w:rsid w:val="00FC10F9"/>
    <w:rsid w:val="00FC15E2"/>
    <w:rsid w:val="00FC3C1E"/>
    <w:rsid w:val="00FC4083"/>
    <w:rsid w:val="00FC48CD"/>
    <w:rsid w:val="00FC5000"/>
    <w:rsid w:val="00FC5632"/>
    <w:rsid w:val="00FC6A00"/>
    <w:rsid w:val="00FC7CD2"/>
    <w:rsid w:val="00FC7E60"/>
    <w:rsid w:val="00FD051D"/>
    <w:rsid w:val="00FD0942"/>
    <w:rsid w:val="00FD0E31"/>
    <w:rsid w:val="00FD1137"/>
    <w:rsid w:val="00FD22DE"/>
    <w:rsid w:val="00FD2965"/>
    <w:rsid w:val="00FD32E9"/>
    <w:rsid w:val="00FD3B17"/>
    <w:rsid w:val="00FD6A0F"/>
    <w:rsid w:val="00FD6A8B"/>
    <w:rsid w:val="00FD6B89"/>
    <w:rsid w:val="00FD71EA"/>
    <w:rsid w:val="00FD7613"/>
    <w:rsid w:val="00FD7F1B"/>
    <w:rsid w:val="00FE04A0"/>
    <w:rsid w:val="00FE0D37"/>
    <w:rsid w:val="00FE12E6"/>
    <w:rsid w:val="00FE1860"/>
    <w:rsid w:val="00FE200B"/>
    <w:rsid w:val="00FE3BF3"/>
    <w:rsid w:val="00FE58D5"/>
    <w:rsid w:val="00FE59B6"/>
    <w:rsid w:val="00FE6010"/>
    <w:rsid w:val="00FE6CB2"/>
    <w:rsid w:val="00FE7AB0"/>
    <w:rsid w:val="00FF0062"/>
    <w:rsid w:val="00FF0FC5"/>
    <w:rsid w:val="00FF21DF"/>
    <w:rsid w:val="00FF2CDB"/>
    <w:rsid w:val="00FF3821"/>
    <w:rsid w:val="00FF3C35"/>
    <w:rsid w:val="00FF3F8E"/>
    <w:rsid w:val="00FF544E"/>
    <w:rsid w:val="00FF5B07"/>
    <w:rsid w:val="00FF74DE"/>
    <w:rsid w:val="00FF795E"/>
    <w:rsid w:val="015C2A13"/>
    <w:rsid w:val="01C4B7FD"/>
    <w:rsid w:val="02DA9258"/>
    <w:rsid w:val="03A7CC6B"/>
    <w:rsid w:val="086A68A4"/>
    <w:rsid w:val="08BB5DD8"/>
    <w:rsid w:val="0B1E7639"/>
    <w:rsid w:val="0D4AC3E1"/>
    <w:rsid w:val="0F69C876"/>
    <w:rsid w:val="114FA092"/>
    <w:rsid w:val="128C86BB"/>
    <w:rsid w:val="12FC8E09"/>
    <w:rsid w:val="15EBDC41"/>
    <w:rsid w:val="172C3B05"/>
    <w:rsid w:val="179D5552"/>
    <w:rsid w:val="197D04EF"/>
    <w:rsid w:val="19FE82A8"/>
    <w:rsid w:val="1CF7B840"/>
    <w:rsid w:val="1D18A260"/>
    <w:rsid w:val="200541AB"/>
    <w:rsid w:val="227656C7"/>
    <w:rsid w:val="27D095D2"/>
    <w:rsid w:val="297FCD6B"/>
    <w:rsid w:val="29C13733"/>
    <w:rsid w:val="2D333099"/>
    <w:rsid w:val="2F03776D"/>
    <w:rsid w:val="302B81DB"/>
    <w:rsid w:val="306F67A7"/>
    <w:rsid w:val="30CBBE95"/>
    <w:rsid w:val="31462DAD"/>
    <w:rsid w:val="32FF9725"/>
    <w:rsid w:val="354BEB59"/>
    <w:rsid w:val="355560DB"/>
    <w:rsid w:val="37075AFB"/>
    <w:rsid w:val="3A162C20"/>
    <w:rsid w:val="3A25413F"/>
    <w:rsid w:val="3CF48E70"/>
    <w:rsid w:val="4188405F"/>
    <w:rsid w:val="41CDBE47"/>
    <w:rsid w:val="4370ACA3"/>
    <w:rsid w:val="4AB55DB1"/>
    <w:rsid w:val="4EF36586"/>
    <w:rsid w:val="51762C04"/>
    <w:rsid w:val="51F15CDF"/>
    <w:rsid w:val="5324A243"/>
    <w:rsid w:val="535AC67E"/>
    <w:rsid w:val="55F5CEAD"/>
    <w:rsid w:val="5770B581"/>
    <w:rsid w:val="5AC8FF9F"/>
    <w:rsid w:val="5B229044"/>
    <w:rsid w:val="5C998BBF"/>
    <w:rsid w:val="5D1E8F21"/>
    <w:rsid w:val="5D7D9E91"/>
    <w:rsid w:val="5E8DB388"/>
    <w:rsid w:val="5F906511"/>
    <w:rsid w:val="5FE7AD4E"/>
    <w:rsid w:val="616B4D5C"/>
    <w:rsid w:val="62E497BA"/>
    <w:rsid w:val="64CF45B8"/>
    <w:rsid w:val="664E2AD2"/>
    <w:rsid w:val="68E8D1C6"/>
    <w:rsid w:val="6D4941C1"/>
    <w:rsid w:val="6D659FBE"/>
    <w:rsid w:val="6E686A5E"/>
    <w:rsid w:val="6E76B5F2"/>
    <w:rsid w:val="774D814A"/>
    <w:rsid w:val="79259B60"/>
    <w:rsid w:val="7947D544"/>
    <w:rsid w:val="7A7B23FA"/>
    <w:rsid w:val="7C5C6090"/>
    <w:rsid w:val="7C9ECFD9"/>
    <w:rsid w:val="7EA14B80"/>
    <w:rsid w:val="7FD89D5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6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DB6"/>
    <w:rPr>
      <w:rFonts w:ascii="Arial" w:hAnsi="Arial"/>
      <w:szCs w:val="24"/>
    </w:rPr>
  </w:style>
  <w:style w:type="paragraph" w:styleId="Heading1">
    <w:name w:val="heading 1"/>
    <w:basedOn w:val="Normal"/>
    <w:next w:val="Normal"/>
    <w:link w:val="Heading1Char"/>
    <w:qFormat/>
    <w:rsid w:val="008B4684"/>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F3751B"/>
    <w:pPr>
      <w:keepNext/>
      <w:spacing w:before="240" w:after="60"/>
      <w:outlineLvl w:val="1"/>
    </w:pPr>
    <w:rPr>
      <w:rFonts w:cs="Arial"/>
      <w:b/>
      <w:bCs/>
      <w:iCs/>
      <w:sz w:val="28"/>
      <w:szCs w:val="28"/>
    </w:rPr>
  </w:style>
  <w:style w:type="paragraph" w:styleId="Heading3">
    <w:name w:val="heading 3"/>
    <w:basedOn w:val="Normal"/>
    <w:next w:val="Normal"/>
    <w:link w:val="Heading3Char"/>
    <w:qFormat/>
    <w:rsid w:val="00F3751B"/>
    <w:pPr>
      <w:keepNext/>
      <w:spacing w:before="240"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32EB"/>
    <w:pPr>
      <w:tabs>
        <w:tab w:val="center" w:pos="4320"/>
        <w:tab w:val="right" w:pos="8640"/>
      </w:tabs>
    </w:pPr>
  </w:style>
  <w:style w:type="paragraph" w:styleId="Footer">
    <w:name w:val="footer"/>
    <w:basedOn w:val="Normal"/>
    <w:link w:val="FooterChar"/>
    <w:uiPriority w:val="99"/>
    <w:rsid w:val="004D32EB"/>
    <w:pPr>
      <w:tabs>
        <w:tab w:val="center" w:pos="4320"/>
        <w:tab w:val="right" w:pos="8640"/>
      </w:tabs>
    </w:pPr>
  </w:style>
  <w:style w:type="table" w:styleId="TableGrid">
    <w:name w:val="Table Grid"/>
    <w:basedOn w:val="TableNormal"/>
    <w:rsid w:val="008B4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52A14"/>
    <w:rPr>
      <w:rFonts w:ascii="Arial" w:hAnsi="Arial"/>
      <w:szCs w:val="24"/>
    </w:rPr>
  </w:style>
  <w:style w:type="character" w:styleId="Hyperlink">
    <w:name w:val="Hyperlink"/>
    <w:basedOn w:val="DefaultParagraphFont"/>
    <w:uiPriority w:val="99"/>
    <w:unhideWhenUsed/>
    <w:rsid w:val="008F3CD7"/>
    <w:rPr>
      <w:color w:val="2576B7" w:themeColor="hyperlink"/>
      <w:u w:val="single"/>
    </w:rPr>
  </w:style>
  <w:style w:type="paragraph" w:styleId="ListParagraph">
    <w:name w:val="List Paragraph"/>
    <w:basedOn w:val="Normal"/>
    <w:uiPriority w:val="34"/>
    <w:qFormat/>
    <w:rsid w:val="004307CB"/>
    <w:pPr>
      <w:ind w:left="720"/>
      <w:contextualSpacing/>
    </w:pPr>
  </w:style>
  <w:style w:type="paragraph" w:styleId="TOC1">
    <w:name w:val="toc 1"/>
    <w:basedOn w:val="Normal"/>
    <w:link w:val="TOC1Char"/>
    <w:uiPriority w:val="39"/>
    <w:rsid w:val="00257D35"/>
    <w:pPr>
      <w:tabs>
        <w:tab w:val="right" w:leader="dot" w:pos="9360"/>
      </w:tabs>
      <w:spacing w:before="120" w:after="120"/>
    </w:pPr>
    <w:rPr>
      <w:b/>
      <w:caps/>
      <w:sz w:val="22"/>
      <w:szCs w:val="20"/>
    </w:rPr>
  </w:style>
  <w:style w:type="paragraph" w:styleId="TOC2">
    <w:name w:val="toc 2"/>
    <w:basedOn w:val="Normal"/>
    <w:uiPriority w:val="39"/>
    <w:rsid w:val="00257D35"/>
    <w:pPr>
      <w:tabs>
        <w:tab w:val="right" w:leader="dot" w:pos="9360"/>
      </w:tabs>
      <w:ind w:left="200"/>
    </w:pPr>
    <w:rPr>
      <w:smallCaps/>
      <w:sz w:val="22"/>
      <w:szCs w:val="20"/>
    </w:rPr>
  </w:style>
  <w:style w:type="paragraph" w:customStyle="1" w:styleId="FemilabTableofContents">
    <w:name w:val="Femilab Table of Contents"/>
    <w:basedOn w:val="TOC1"/>
    <w:link w:val="FemilabTableofContentsChar"/>
    <w:rsid w:val="00257D35"/>
    <w:rPr>
      <w:rFonts w:cs="Arial"/>
      <w:sz w:val="18"/>
      <w:szCs w:val="18"/>
    </w:rPr>
  </w:style>
  <w:style w:type="character" w:customStyle="1" w:styleId="TOC1Char">
    <w:name w:val="TOC 1 Char"/>
    <w:basedOn w:val="DefaultParagraphFont"/>
    <w:link w:val="TOC1"/>
    <w:uiPriority w:val="39"/>
    <w:rsid w:val="00257D35"/>
    <w:rPr>
      <w:rFonts w:ascii="Arial" w:hAnsi="Arial"/>
      <w:b/>
      <w:caps/>
      <w:sz w:val="22"/>
    </w:rPr>
  </w:style>
  <w:style w:type="character" w:customStyle="1" w:styleId="FemilabTableofContentsChar">
    <w:name w:val="Femilab Table of Contents Char"/>
    <w:basedOn w:val="TOC1Char"/>
    <w:link w:val="FemilabTableofContents"/>
    <w:rsid w:val="00257D35"/>
    <w:rPr>
      <w:rFonts w:ascii="Arial" w:hAnsi="Arial" w:cs="Arial"/>
      <w:b/>
      <w:caps/>
      <w:sz w:val="18"/>
      <w:szCs w:val="18"/>
    </w:rPr>
  </w:style>
  <w:style w:type="paragraph" w:customStyle="1" w:styleId="TableText">
    <w:name w:val="Table Text"/>
    <w:basedOn w:val="Normal"/>
    <w:link w:val="TableTextChar"/>
    <w:rsid w:val="00257D35"/>
    <w:pPr>
      <w:spacing w:before="60" w:after="60"/>
    </w:pPr>
    <w:rPr>
      <w:sz w:val="22"/>
    </w:rPr>
  </w:style>
  <w:style w:type="character" w:customStyle="1" w:styleId="TableTextChar">
    <w:name w:val="Table Text Char"/>
    <w:basedOn w:val="DefaultParagraphFont"/>
    <w:link w:val="TableText"/>
    <w:rsid w:val="00257D35"/>
    <w:rPr>
      <w:rFonts w:ascii="Arial" w:hAnsi="Arial"/>
      <w:sz w:val="22"/>
      <w:szCs w:val="24"/>
    </w:rPr>
  </w:style>
  <w:style w:type="paragraph" w:customStyle="1" w:styleId="25bullet">
    <w:name w:val=".25 bullet"/>
    <w:basedOn w:val="Normal"/>
    <w:link w:val="25bulletChar"/>
    <w:rsid w:val="00257D35"/>
    <w:pPr>
      <w:numPr>
        <w:numId w:val="1"/>
      </w:numPr>
    </w:pPr>
    <w:rPr>
      <w:sz w:val="22"/>
      <w:szCs w:val="22"/>
    </w:rPr>
  </w:style>
  <w:style w:type="character" w:customStyle="1" w:styleId="25bulletChar">
    <w:name w:val=".25 bullet Char"/>
    <w:basedOn w:val="DefaultParagraphFont"/>
    <w:link w:val="25bullet"/>
    <w:rsid w:val="00257D35"/>
    <w:rPr>
      <w:rFonts w:ascii="Arial" w:hAnsi="Arial"/>
      <w:sz w:val="22"/>
      <w:szCs w:val="22"/>
    </w:rPr>
  </w:style>
  <w:style w:type="paragraph" w:customStyle="1" w:styleId="TableHeader">
    <w:name w:val="Table Header"/>
    <w:basedOn w:val="Footer"/>
    <w:rsid w:val="00257D35"/>
    <w:pPr>
      <w:tabs>
        <w:tab w:val="clear" w:pos="4320"/>
        <w:tab w:val="clear" w:pos="8640"/>
        <w:tab w:val="right" w:pos="10200"/>
      </w:tabs>
      <w:spacing w:before="120" w:after="120"/>
      <w:jc w:val="center"/>
    </w:pPr>
    <w:rPr>
      <w:rFonts w:cs="Arial"/>
      <w:b/>
      <w:smallCaps/>
      <w:sz w:val="28"/>
      <w:szCs w:val="20"/>
    </w:rPr>
  </w:style>
  <w:style w:type="character" w:customStyle="1" w:styleId="TableHeadChar">
    <w:name w:val="Table Head Char"/>
    <w:basedOn w:val="DefaultParagraphFont"/>
    <w:link w:val="TableHead"/>
    <w:locked/>
    <w:rsid w:val="00257D35"/>
    <w:rPr>
      <w:rFonts w:ascii="Arial" w:hAnsi="Arial" w:cs="Arial"/>
      <w:b/>
      <w:szCs w:val="24"/>
    </w:rPr>
  </w:style>
  <w:style w:type="paragraph" w:customStyle="1" w:styleId="TableHead">
    <w:name w:val="Table Head"/>
    <w:basedOn w:val="Normal"/>
    <w:link w:val="TableHeadChar"/>
    <w:rsid w:val="00257D35"/>
    <w:pPr>
      <w:spacing w:before="60" w:after="60"/>
      <w:jc w:val="center"/>
    </w:pPr>
    <w:rPr>
      <w:rFonts w:cs="Arial"/>
      <w:b/>
    </w:rPr>
  </w:style>
  <w:style w:type="paragraph" w:customStyle="1" w:styleId="para">
    <w:name w:val="para"/>
    <w:basedOn w:val="Normal"/>
    <w:rsid w:val="00851AF0"/>
    <w:pPr>
      <w:spacing w:before="100" w:beforeAutospacing="1" w:after="100" w:afterAutospacing="1"/>
    </w:pPr>
    <w:rPr>
      <w:rFonts w:cs="Arial"/>
      <w:color w:val="000000"/>
      <w:sz w:val="22"/>
      <w:szCs w:val="22"/>
    </w:rPr>
  </w:style>
  <w:style w:type="paragraph" w:customStyle="1" w:styleId="TableSubHeader">
    <w:name w:val="Table Sub Header"/>
    <w:basedOn w:val="Normal"/>
    <w:rsid w:val="00851AF0"/>
    <w:pPr>
      <w:spacing w:before="60" w:after="60"/>
    </w:pPr>
    <w:rPr>
      <w:b/>
      <w:sz w:val="22"/>
    </w:rPr>
  </w:style>
  <w:style w:type="table" w:customStyle="1" w:styleId="Info-TechResearchGroup">
    <w:name w:val="Info-Tech Research Group"/>
    <w:basedOn w:val="TableNormal"/>
    <w:uiPriority w:val="99"/>
    <w:rsid w:val="008774EA"/>
    <w:rPr>
      <w:rFonts w:asciiTheme="minorHAnsi" w:hAnsiTheme="minorHAns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20" w:beforeAutospacing="0" w:afterLines="0" w:after="20" w:afterAutospacing="0"/>
        <w:jc w:val="left"/>
      </w:pPr>
      <w:rPr>
        <w:b/>
      </w:rPr>
      <w:tblPr/>
      <w:trPr>
        <w:cantSplit/>
        <w:tblHeader/>
      </w:trPr>
      <w:tcPr>
        <w:shd w:val="clear" w:color="auto" w:fill="CADBE8" w:themeFill="accent1" w:themeFillTint="33"/>
        <w:vAlign w:val="center"/>
      </w:tcPr>
    </w:tblStylePr>
    <w:tblStylePr w:type="lastRow">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firstCol">
      <w:pPr>
        <w:wordWrap/>
        <w:spacing w:beforeLines="20" w:before="20" w:beforeAutospacing="0" w:afterLines="20" w:after="20" w:afterAutospacing="0"/>
        <w:jc w:val="left"/>
      </w:pPr>
      <w:rPr>
        <w:b/>
      </w:rPr>
      <w:tblPr/>
      <w:tcPr>
        <w:shd w:val="clear" w:color="auto" w:fill="CADBE8" w:themeFill="accent1" w:themeFillTint="33"/>
      </w:tcPr>
    </w:tblStylePr>
    <w:tblStylePr w:type="lastCol">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band2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rPr>
        <w:b/>
      </w:rPr>
      <w:tblPr/>
      <w:tcPr>
        <w:shd w:val="clear" w:color="auto" w:fill="CADBE8" w:themeFill="accent1" w:themeFillTint="33"/>
        <w:vAlign w:val="center"/>
      </w:tcPr>
    </w:tblStylePr>
    <w:tblStylePr w:type="nwCell">
      <w:pPr>
        <w:wordWrap/>
        <w:spacing w:beforeLines="20" w:before="20" w:beforeAutospacing="0" w:afterLines="20" w:after="20" w:afterAutospacing="0"/>
        <w:jc w:val="left"/>
      </w:pPr>
      <w:rPr>
        <w:b/>
      </w:rPr>
      <w:tblPr/>
      <w:tcPr>
        <w:shd w:val="clear" w:color="auto" w:fill="CADBE8" w:themeFill="accent1" w:themeFillTint="33"/>
        <w:vAlign w:val="center"/>
      </w:tcPr>
    </w:tblStylePr>
  </w:style>
  <w:style w:type="paragraph" w:styleId="TOCHeading">
    <w:name w:val="TOC Heading"/>
    <w:basedOn w:val="Heading1"/>
    <w:next w:val="Normal"/>
    <w:uiPriority w:val="39"/>
    <w:unhideWhenUsed/>
    <w:qFormat/>
    <w:rsid w:val="005959B7"/>
    <w:pPr>
      <w:keepLines/>
      <w:spacing w:after="0" w:line="259" w:lineRule="auto"/>
      <w:outlineLvl w:val="9"/>
    </w:pPr>
    <w:rPr>
      <w:rFonts w:asciiTheme="majorHAnsi" w:eastAsiaTheme="majorEastAsia" w:hAnsiTheme="majorHAnsi" w:cstheme="majorBidi"/>
      <w:b w:val="0"/>
      <w:bCs w:val="0"/>
      <w:color w:val="1E3447" w:themeColor="accent1" w:themeShade="BF"/>
      <w:kern w:val="0"/>
    </w:rPr>
  </w:style>
  <w:style w:type="paragraph" w:styleId="TOC3">
    <w:name w:val="toc 3"/>
    <w:basedOn w:val="Normal"/>
    <w:next w:val="Normal"/>
    <w:autoRedefine/>
    <w:uiPriority w:val="39"/>
    <w:unhideWhenUsed/>
    <w:rsid w:val="005959B7"/>
    <w:pPr>
      <w:spacing w:after="100"/>
      <w:ind w:left="400"/>
    </w:pPr>
  </w:style>
  <w:style w:type="character" w:styleId="CommentReference">
    <w:name w:val="annotation reference"/>
    <w:basedOn w:val="DefaultParagraphFont"/>
    <w:semiHidden/>
    <w:unhideWhenUsed/>
    <w:rsid w:val="00114048"/>
    <w:rPr>
      <w:sz w:val="16"/>
      <w:szCs w:val="16"/>
    </w:rPr>
  </w:style>
  <w:style w:type="paragraph" w:styleId="CommentText">
    <w:name w:val="annotation text"/>
    <w:basedOn w:val="Normal"/>
    <w:link w:val="CommentTextChar"/>
    <w:unhideWhenUsed/>
    <w:rsid w:val="00114048"/>
    <w:rPr>
      <w:szCs w:val="20"/>
    </w:rPr>
  </w:style>
  <w:style w:type="character" w:customStyle="1" w:styleId="CommentTextChar">
    <w:name w:val="Comment Text Char"/>
    <w:basedOn w:val="DefaultParagraphFont"/>
    <w:link w:val="CommentText"/>
    <w:rsid w:val="00114048"/>
    <w:rPr>
      <w:rFonts w:ascii="Arial" w:hAnsi="Arial"/>
    </w:rPr>
  </w:style>
  <w:style w:type="paragraph" w:styleId="CommentSubject">
    <w:name w:val="annotation subject"/>
    <w:basedOn w:val="CommentText"/>
    <w:next w:val="CommentText"/>
    <w:link w:val="CommentSubjectChar"/>
    <w:semiHidden/>
    <w:unhideWhenUsed/>
    <w:rsid w:val="00114048"/>
    <w:rPr>
      <w:b/>
      <w:bCs/>
    </w:rPr>
  </w:style>
  <w:style w:type="character" w:customStyle="1" w:styleId="CommentSubjectChar">
    <w:name w:val="Comment Subject Char"/>
    <w:basedOn w:val="CommentTextChar"/>
    <w:link w:val="CommentSubject"/>
    <w:semiHidden/>
    <w:rsid w:val="00114048"/>
    <w:rPr>
      <w:rFonts w:ascii="Arial" w:hAnsi="Arial"/>
      <w:b/>
      <w:bCs/>
    </w:rPr>
  </w:style>
  <w:style w:type="paragraph" w:styleId="BalloonText">
    <w:name w:val="Balloon Text"/>
    <w:basedOn w:val="Normal"/>
    <w:link w:val="BalloonTextChar"/>
    <w:semiHidden/>
    <w:unhideWhenUsed/>
    <w:rsid w:val="00114048"/>
    <w:rPr>
      <w:rFonts w:ascii="Segoe UI" w:hAnsi="Segoe UI" w:cs="Segoe UI"/>
      <w:sz w:val="18"/>
      <w:szCs w:val="18"/>
    </w:rPr>
  </w:style>
  <w:style w:type="character" w:customStyle="1" w:styleId="BalloonTextChar">
    <w:name w:val="Balloon Text Char"/>
    <w:basedOn w:val="DefaultParagraphFont"/>
    <w:link w:val="BalloonText"/>
    <w:semiHidden/>
    <w:rsid w:val="00114048"/>
    <w:rPr>
      <w:rFonts w:ascii="Segoe UI" w:hAnsi="Segoe UI" w:cs="Segoe UI"/>
      <w:sz w:val="18"/>
      <w:szCs w:val="18"/>
    </w:rPr>
  </w:style>
  <w:style w:type="character" w:styleId="FollowedHyperlink">
    <w:name w:val="FollowedHyperlink"/>
    <w:basedOn w:val="DefaultParagraphFont"/>
    <w:semiHidden/>
    <w:unhideWhenUsed/>
    <w:rsid w:val="00401C57"/>
    <w:rPr>
      <w:color w:val="C77709" w:themeColor="followedHyperlink"/>
      <w:u w:val="single"/>
    </w:rPr>
  </w:style>
  <w:style w:type="paragraph" w:styleId="NormalWeb">
    <w:name w:val="Normal (Web)"/>
    <w:basedOn w:val="Normal"/>
    <w:uiPriority w:val="99"/>
    <w:unhideWhenUsed/>
    <w:rsid w:val="00D37A55"/>
    <w:pPr>
      <w:spacing w:before="100" w:beforeAutospacing="1" w:after="100" w:afterAutospacing="1"/>
    </w:pPr>
    <w:rPr>
      <w:rFonts w:ascii="Times New Roman" w:hAnsi="Times New Roman"/>
      <w:sz w:val="24"/>
      <w:lang w:val="en-CA" w:eastAsia="en-CA"/>
    </w:rPr>
  </w:style>
  <w:style w:type="character" w:customStyle="1" w:styleId="Heading1Char">
    <w:name w:val="Heading 1 Char"/>
    <w:basedOn w:val="DefaultParagraphFont"/>
    <w:link w:val="Heading1"/>
    <w:rsid w:val="00FD051D"/>
    <w:rPr>
      <w:rFonts w:ascii="Arial" w:hAnsi="Arial" w:cs="Arial"/>
      <w:b/>
      <w:bCs/>
      <w:kern w:val="32"/>
      <w:sz w:val="32"/>
      <w:szCs w:val="32"/>
    </w:rPr>
  </w:style>
  <w:style w:type="character" w:customStyle="1" w:styleId="Heading2Char">
    <w:name w:val="Heading 2 Char"/>
    <w:basedOn w:val="DefaultParagraphFont"/>
    <w:link w:val="Heading2"/>
    <w:rsid w:val="00FD051D"/>
    <w:rPr>
      <w:rFonts w:ascii="Arial" w:hAnsi="Arial" w:cs="Arial"/>
      <w:b/>
      <w:bCs/>
      <w:iCs/>
      <w:sz w:val="28"/>
      <w:szCs w:val="28"/>
    </w:rPr>
  </w:style>
  <w:style w:type="character" w:customStyle="1" w:styleId="Heading3Char">
    <w:name w:val="Heading 3 Char"/>
    <w:basedOn w:val="DefaultParagraphFont"/>
    <w:link w:val="Heading3"/>
    <w:rsid w:val="00FD051D"/>
    <w:rPr>
      <w:rFonts w:ascii="Arial" w:hAnsi="Arial" w:cs="Arial"/>
      <w:b/>
      <w:bCs/>
      <w:sz w:val="24"/>
      <w:szCs w:val="26"/>
    </w:rPr>
  </w:style>
  <w:style w:type="paragraph" w:customStyle="1" w:styleId="paragraph">
    <w:name w:val="paragraph"/>
    <w:basedOn w:val="Normal"/>
    <w:uiPriority w:val="99"/>
    <w:rsid w:val="00E924F9"/>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E924F9"/>
  </w:style>
  <w:style w:type="character" w:customStyle="1" w:styleId="eop">
    <w:name w:val="eop"/>
    <w:basedOn w:val="DefaultParagraphFont"/>
    <w:rsid w:val="00E924F9"/>
  </w:style>
  <w:style w:type="character" w:customStyle="1" w:styleId="contextualspellingandgrammarerror">
    <w:name w:val="contextualspellingandgrammarerror"/>
    <w:basedOn w:val="DefaultParagraphFont"/>
    <w:rsid w:val="00E924F9"/>
  </w:style>
  <w:style w:type="character" w:customStyle="1" w:styleId="UnresolvedMention1">
    <w:name w:val="Unresolved Mention1"/>
    <w:basedOn w:val="DefaultParagraphFont"/>
    <w:uiPriority w:val="99"/>
    <w:semiHidden/>
    <w:unhideWhenUsed/>
    <w:rsid w:val="008A44BB"/>
    <w:rPr>
      <w:color w:val="605E5C"/>
      <w:shd w:val="clear" w:color="auto" w:fill="E1DFDD"/>
    </w:rPr>
  </w:style>
  <w:style w:type="character" w:styleId="Strong">
    <w:name w:val="Strong"/>
    <w:basedOn w:val="DefaultParagraphFont"/>
    <w:uiPriority w:val="22"/>
    <w:qFormat/>
    <w:rsid w:val="00DB1632"/>
    <w:rPr>
      <w:b/>
      <w:bCs/>
    </w:rPr>
  </w:style>
  <w:style w:type="character" w:styleId="UnresolvedMention">
    <w:name w:val="Unresolved Mention"/>
    <w:basedOn w:val="DefaultParagraphFont"/>
    <w:uiPriority w:val="99"/>
    <w:unhideWhenUsed/>
    <w:rsid w:val="005B4E9C"/>
    <w:rPr>
      <w:color w:val="605E5C"/>
      <w:shd w:val="clear" w:color="auto" w:fill="E1DFDD"/>
    </w:rPr>
  </w:style>
  <w:style w:type="character" w:customStyle="1" w:styleId="advancedproofingissue">
    <w:name w:val="advancedproofingissue"/>
    <w:basedOn w:val="DefaultParagraphFont"/>
    <w:rsid w:val="004D7612"/>
  </w:style>
  <w:style w:type="character" w:styleId="Mention">
    <w:name w:val="Mention"/>
    <w:basedOn w:val="DefaultParagraphFont"/>
    <w:uiPriority w:val="99"/>
    <w:unhideWhenUsed/>
    <w:rsid w:val="00BC7671"/>
    <w:rPr>
      <w:color w:val="2B579A"/>
      <w:shd w:val="clear" w:color="auto" w:fill="E1DFDD"/>
    </w:rPr>
  </w:style>
  <w:style w:type="character" w:customStyle="1" w:styleId="spellingerror">
    <w:name w:val="spellingerror"/>
    <w:basedOn w:val="DefaultParagraphFont"/>
    <w:rsid w:val="0088388C"/>
  </w:style>
  <w:style w:type="paragraph" w:styleId="NoSpacing">
    <w:name w:val="No Spacing"/>
    <w:uiPriority w:val="1"/>
    <w:qFormat/>
    <w:rsid w:val="00F72CE8"/>
    <w:pPr>
      <w:widowControl w:val="0"/>
      <w:autoSpaceDE w:val="0"/>
      <w:autoSpaceDN w:val="0"/>
      <w:adjustRightInd w:val="0"/>
    </w:pPr>
    <w:rPr>
      <w:rFonts w:eastAsia="SimSun"/>
      <w:snapToGrid w:val="0"/>
      <w:sz w:val="21"/>
      <w:szCs w:val="21"/>
      <w:lang w:eastAsia="zh-CN"/>
    </w:rPr>
  </w:style>
  <w:style w:type="paragraph" w:customStyle="1" w:styleId="dcr-xry7m2">
    <w:name w:val="dcr-xry7m2"/>
    <w:basedOn w:val="Normal"/>
    <w:rsid w:val="008926E0"/>
    <w:pPr>
      <w:spacing w:before="100" w:beforeAutospacing="1" w:after="100" w:afterAutospacing="1"/>
    </w:pPr>
    <w:rPr>
      <w:rFonts w:ascii="Times New Roman" w:hAnsi="Times New Roman"/>
      <w:sz w:val="24"/>
      <w:lang w:val="en-CA" w:eastAsia="en-CA"/>
    </w:rPr>
  </w:style>
  <w:style w:type="paragraph" w:customStyle="1" w:styleId="dou-paragraph">
    <w:name w:val="dou-paragraph"/>
    <w:basedOn w:val="Normal"/>
    <w:uiPriority w:val="99"/>
    <w:rsid w:val="00094A2D"/>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4074">
      <w:bodyDiv w:val="1"/>
      <w:marLeft w:val="0"/>
      <w:marRight w:val="0"/>
      <w:marTop w:val="0"/>
      <w:marBottom w:val="0"/>
      <w:divBdr>
        <w:top w:val="none" w:sz="0" w:space="0" w:color="auto"/>
        <w:left w:val="none" w:sz="0" w:space="0" w:color="auto"/>
        <w:bottom w:val="none" w:sz="0" w:space="0" w:color="auto"/>
        <w:right w:val="none" w:sz="0" w:space="0" w:color="auto"/>
      </w:divBdr>
      <w:divsChild>
        <w:div w:id="77752157">
          <w:marLeft w:val="0"/>
          <w:marRight w:val="0"/>
          <w:marTop w:val="0"/>
          <w:marBottom w:val="0"/>
          <w:divBdr>
            <w:top w:val="none" w:sz="0" w:space="0" w:color="auto"/>
            <w:left w:val="none" w:sz="0" w:space="0" w:color="auto"/>
            <w:bottom w:val="none" w:sz="0" w:space="0" w:color="auto"/>
            <w:right w:val="none" w:sz="0" w:space="0" w:color="auto"/>
          </w:divBdr>
        </w:div>
        <w:div w:id="923762361">
          <w:marLeft w:val="0"/>
          <w:marRight w:val="0"/>
          <w:marTop w:val="0"/>
          <w:marBottom w:val="0"/>
          <w:divBdr>
            <w:top w:val="none" w:sz="0" w:space="0" w:color="auto"/>
            <w:left w:val="none" w:sz="0" w:space="0" w:color="auto"/>
            <w:bottom w:val="none" w:sz="0" w:space="0" w:color="auto"/>
            <w:right w:val="none" w:sz="0" w:space="0" w:color="auto"/>
          </w:divBdr>
        </w:div>
        <w:div w:id="967467328">
          <w:marLeft w:val="0"/>
          <w:marRight w:val="0"/>
          <w:marTop w:val="0"/>
          <w:marBottom w:val="0"/>
          <w:divBdr>
            <w:top w:val="none" w:sz="0" w:space="0" w:color="auto"/>
            <w:left w:val="none" w:sz="0" w:space="0" w:color="auto"/>
            <w:bottom w:val="none" w:sz="0" w:space="0" w:color="auto"/>
            <w:right w:val="none" w:sz="0" w:space="0" w:color="auto"/>
          </w:divBdr>
        </w:div>
        <w:div w:id="1514883243">
          <w:marLeft w:val="0"/>
          <w:marRight w:val="0"/>
          <w:marTop w:val="0"/>
          <w:marBottom w:val="0"/>
          <w:divBdr>
            <w:top w:val="none" w:sz="0" w:space="0" w:color="auto"/>
            <w:left w:val="none" w:sz="0" w:space="0" w:color="auto"/>
            <w:bottom w:val="none" w:sz="0" w:space="0" w:color="auto"/>
            <w:right w:val="none" w:sz="0" w:space="0" w:color="auto"/>
          </w:divBdr>
        </w:div>
        <w:div w:id="1640956406">
          <w:marLeft w:val="0"/>
          <w:marRight w:val="0"/>
          <w:marTop w:val="0"/>
          <w:marBottom w:val="0"/>
          <w:divBdr>
            <w:top w:val="none" w:sz="0" w:space="0" w:color="auto"/>
            <w:left w:val="none" w:sz="0" w:space="0" w:color="auto"/>
            <w:bottom w:val="none" w:sz="0" w:space="0" w:color="auto"/>
            <w:right w:val="none" w:sz="0" w:space="0" w:color="auto"/>
          </w:divBdr>
        </w:div>
      </w:divsChild>
    </w:div>
    <w:div w:id="73019290">
      <w:bodyDiv w:val="1"/>
      <w:marLeft w:val="0"/>
      <w:marRight w:val="0"/>
      <w:marTop w:val="0"/>
      <w:marBottom w:val="0"/>
      <w:divBdr>
        <w:top w:val="none" w:sz="0" w:space="0" w:color="auto"/>
        <w:left w:val="none" w:sz="0" w:space="0" w:color="auto"/>
        <w:bottom w:val="none" w:sz="0" w:space="0" w:color="auto"/>
        <w:right w:val="none" w:sz="0" w:space="0" w:color="auto"/>
      </w:divBdr>
    </w:div>
    <w:div w:id="124736395">
      <w:bodyDiv w:val="1"/>
      <w:marLeft w:val="0"/>
      <w:marRight w:val="0"/>
      <w:marTop w:val="0"/>
      <w:marBottom w:val="0"/>
      <w:divBdr>
        <w:top w:val="none" w:sz="0" w:space="0" w:color="auto"/>
        <w:left w:val="none" w:sz="0" w:space="0" w:color="auto"/>
        <w:bottom w:val="none" w:sz="0" w:space="0" w:color="auto"/>
        <w:right w:val="none" w:sz="0" w:space="0" w:color="auto"/>
      </w:divBdr>
      <w:divsChild>
        <w:div w:id="8726928">
          <w:marLeft w:val="0"/>
          <w:marRight w:val="0"/>
          <w:marTop w:val="0"/>
          <w:marBottom w:val="0"/>
          <w:divBdr>
            <w:top w:val="none" w:sz="0" w:space="0" w:color="auto"/>
            <w:left w:val="none" w:sz="0" w:space="0" w:color="auto"/>
            <w:bottom w:val="none" w:sz="0" w:space="0" w:color="auto"/>
            <w:right w:val="none" w:sz="0" w:space="0" w:color="auto"/>
          </w:divBdr>
        </w:div>
        <w:div w:id="315961543">
          <w:marLeft w:val="0"/>
          <w:marRight w:val="0"/>
          <w:marTop w:val="0"/>
          <w:marBottom w:val="0"/>
          <w:divBdr>
            <w:top w:val="none" w:sz="0" w:space="0" w:color="auto"/>
            <w:left w:val="none" w:sz="0" w:space="0" w:color="auto"/>
            <w:bottom w:val="none" w:sz="0" w:space="0" w:color="auto"/>
            <w:right w:val="none" w:sz="0" w:space="0" w:color="auto"/>
          </w:divBdr>
        </w:div>
        <w:div w:id="1342396289">
          <w:marLeft w:val="0"/>
          <w:marRight w:val="0"/>
          <w:marTop w:val="0"/>
          <w:marBottom w:val="0"/>
          <w:divBdr>
            <w:top w:val="none" w:sz="0" w:space="0" w:color="auto"/>
            <w:left w:val="none" w:sz="0" w:space="0" w:color="auto"/>
            <w:bottom w:val="none" w:sz="0" w:space="0" w:color="auto"/>
            <w:right w:val="none" w:sz="0" w:space="0" w:color="auto"/>
          </w:divBdr>
        </w:div>
      </w:divsChild>
    </w:div>
    <w:div w:id="154879909">
      <w:bodyDiv w:val="1"/>
      <w:marLeft w:val="0"/>
      <w:marRight w:val="0"/>
      <w:marTop w:val="0"/>
      <w:marBottom w:val="0"/>
      <w:divBdr>
        <w:top w:val="none" w:sz="0" w:space="0" w:color="auto"/>
        <w:left w:val="none" w:sz="0" w:space="0" w:color="auto"/>
        <w:bottom w:val="none" w:sz="0" w:space="0" w:color="auto"/>
        <w:right w:val="none" w:sz="0" w:space="0" w:color="auto"/>
      </w:divBdr>
      <w:divsChild>
        <w:div w:id="486088824">
          <w:marLeft w:val="0"/>
          <w:marRight w:val="0"/>
          <w:marTop w:val="0"/>
          <w:marBottom w:val="0"/>
          <w:divBdr>
            <w:top w:val="none" w:sz="0" w:space="0" w:color="auto"/>
            <w:left w:val="none" w:sz="0" w:space="0" w:color="auto"/>
            <w:bottom w:val="none" w:sz="0" w:space="0" w:color="auto"/>
            <w:right w:val="none" w:sz="0" w:space="0" w:color="auto"/>
          </w:divBdr>
        </w:div>
        <w:div w:id="1520779525">
          <w:marLeft w:val="0"/>
          <w:marRight w:val="0"/>
          <w:marTop w:val="0"/>
          <w:marBottom w:val="0"/>
          <w:divBdr>
            <w:top w:val="none" w:sz="0" w:space="0" w:color="auto"/>
            <w:left w:val="none" w:sz="0" w:space="0" w:color="auto"/>
            <w:bottom w:val="none" w:sz="0" w:space="0" w:color="auto"/>
            <w:right w:val="none" w:sz="0" w:space="0" w:color="auto"/>
          </w:divBdr>
        </w:div>
      </w:divsChild>
    </w:div>
    <w:div w:id="171770711">
      <w:bodyDiv w:val="1"/>
      <w:marLeft w:val="0"/>
      <w:marRight w:val="0"/>
      <w:marTop w:val="0"/>
      <w:marBottom w:val="0"/>
      <w:divBdr>
        <w:top w:val="none" w:sz="0" w:space="0" w:color="auto"/>
        <w:left w:val="none" w:sz="0" w:space="0" w:color="auto"/>
        <w:bottom w:val="none" w:sz="0" w:space="0" w:color="auto"/>
        <w:right w:val="none" w:sz="0" w:space="0" w:color="auto"/>
      </w:divBdr>
      <w:divsChild>
        <w:div w:id="193346961">
          <w:marLeft w:val="0"/>
          <w:marRight w:val="0"/>
          <w:marTop w:val="0"/>
          <w:marBottom w:val="0"/>
          <w:divBdr>
            <w:top w:val="none" w:sz="0" w:space="0" w:color="auto"/>
            <w:left w:val="none" w:sz="0" w:space="0" w:color="auto"/>
            <w:bottom w:val="none" w:sz="0" w:space="0" w:color="auto"/>
            <w:right w:val="none" w:sz="0" w:space="0" w:color="auto"/>
          </w:divBdr>
          <w:divsChild>
            <w:div w:id="1636906178">
              <w:marLeft w:val="0"/>
              <w:marRight w:val="0"/>
              <w:marTop w:val="0"/>
              <w:marBottom w:val="0"/>
              <w:divBdr>
                <w:top w:val="none" w:sz="0" w:space="0" w:color="auto"/>
                <w:left w:val="none" w:sz="0" w:space="0" w:color="auto"/>
                <w:bottom w:val="none" w:sz="0" w:space="0" w:color="auto"/>
                <w:right w:val="none" w:sz="0" w:space="0" w:color="auto"/>
              </w:divBdr>
            </w:div>
          </w:divsChild>
        </w:div>
        <w:div w:id="290674498">
          <w:marLeft w:val="0"/>
          <w:marRight w:val="0"/>
          <w:marTop w:val="0"/>
          <w:marBottom w:val="0"/>
          <w:divBdr>
            <w:top w:val="none" w:sz="0" w:space="0" w:color="auto"/>
            <w:left w:val="none" w:sz="0" w:space="0" w:color="auto"/>
            <w:bottom w:val="none" w:sz="0" w:space="0" w:color="auto"/>
            <w:right w:val="none" w:sz="0" w:space="0" w:color="auto"/>
          </w:divBdr>
        </w:div>
        <w:div w:id="381103845">
          <w:marLeft w:val="0"/>
          <w:marRight w:val="0"/>
          <w:marTop w:val="0"/>
          <w:marBottom w:val="0"/>
          <w:divBdr>
            <w:top w:val="none" w:sz="0" w:space="0" w:color="auto"/>
            <w:left w:val="none" w:sz="0" w:space="0" w:color="auto"/>
            <w:bottom w:val="none" w:sz="0" w:space="0" w:color="auto"/>
            <w:right w:val="none" w:sz="0" w:space="0" w:color="auto"/>
          </w:divBdr>
        </w:div>
        <w:div w:id="522523900">
          <w:marLeft w:val="0"/>
          <w:marRight w:val="0"/>
          <w:marTop w:val="0"/>
          <w:marBottom w:val="0"/>
          <w:divBdr>
            <w:top w:val="none" w:sz="0" w:space="0" w:color="auto"/>
            <w:left w:val="none" w:sz="0" w:space="0" w:color="auto"/>
            <w:bottom w:val="none" w:sz="0" w:space="0" w:color="auto"/>
            <w:right w:val="none" w:sz="0" w:space="0" w:color="auto"/>
          </w:divBdr>
          <w:divsChild>
            <w:div w:id="743645843">
              <w:marLeft w:val="0"/>
              <w:marRight w:val="0"/>
              <w:marTop w:val="0"/>
              <w:marBottom w:val="0"/>
              <w:divBdr>
                <w:top w:val="none" w:sz="0" w:space="0" w:color="auto"/>
                <w:left w:val="none" w:sz="0" w:space="0" w:color="auto"/>
                <w:bottom w:val="none" w:sz="0" w:space="0" w:color="auto"/>
                <w:right w:val="none" w:sz="0" w:space="0" w:color="auto"/>
              </w:divBdr>
            </w:div>
            <w:div w:id="2112040664">
              <w:marLeft w:val="0"/>
              <w:marRight w:val="0"/>
              <w:marTop w:val="0"/>
              <w:marBottom w:val="0"/>
              <w:divBdr>
                <w:top w:val="none" w:sz="0" w:space="0" w:color="auto"/>
                <w:left w:val="none" w:sz="0" w:space="0" w:color="auto"/>
                <w:bottom w:val="none" w:sz="0" w:space="0" w:color="auto"/>
                <w:right w:val="none" w:sz="0" w:space="0" w:color="auto"/>
              </w:divBdr>
            </w:div>
          </w:divsChild>
        </w:div>
        <w:div w:id="618100571">
          <w:marLeft w:val="0"/>
          <w:marRight w:val="0"/>
          <w:marTop w:val="0"/>
          <w:marBottom w:val="0"/>
          <w:divBdr>
            <w:top w:val="none" w:sz="0" w:space="0" w:color="auto"/>
            <w:left w:val="none" w:sz="0" w:space="0" w:color="auto"/>
            <w:bottom w:val="none" w:sz="0" w:space="0" w:color="auto"/>
            <w:right w:val="none" w:sz="0" w:space="0" w:color="auto"/>
          </w:divBdr>
        </w:div>
        <w:div w:id="1042481361">
          <w:marLeft w:val="0"/>
          <w:marRight w:val="0"/>
          <w:marTop w:val="0"/>
          <w:marBottom w:val="0"/>
          <w:divBdr>
            <w:top w:val="none" w:sz="0" w:space="0" w:color="auto"/>
            <w:left w:val="none" w:sz="0" w:space="0" w:color="auto"/>
            <w:bottom w:val="none" w:sz="0" w:space="0" w:color="auto"/>
            <w:right w:val="none" w:sz="0" w:space="0" w:color="auto"/>
          </w:divBdr>
          <w:divsChild>
            <w:div w:id="233781861">
              <w:marLeft w:val="0"/>
              <w:marRight w:val="0"/>
              <w:marTop w:val="0"/>
              <w:marBottom w:val="0"/>
              <w:divBdr>
                <w:top w:val="none" w:sz="0" w:space="0" w:color="auto"/>
                <w:left w:val="none" w:sz="0" w:space="0" w:color="auto"/>
                <w:bottom w:val="none" w:sz="0" w:space="0" w:color="auto"/>
                <w:right w:val="none" w:sz="0" w:space="0" w:color="auto"/>
              </w:divBdr>
            </w:div>
            <w:div w:id="437876684">
              <w:marLeft w:val="0"/>
              <w:marRight w:val="0"/>
              <w:marTop w:val="0"/>
              <w:marBottom w:val="0"/>
              <w:divBdr>
                <w:top w:val="none" w:sz="0" w:space="0" w:color="auto"/>
                <w:left w:val="none" w:sz="0" w:space="0" w:color="auto"/>
                <w:bottom w:val="none" w:sz="0" w:space="0" w:color="auto"/>
                <w:right w:val="none" w:sz="0" w:space="0" w:color="auto"/>
              </w:divBdr>
            </w:div>
            <w:div w:id="1171875045">
              <w:marLeft w:val="0"/>
              <w:marRight w:val="0"/>
              <w:marTop w:val="0"/>
              <w:marBottom w:val="0"/>
              <w:divBdr>
                <w:top w:val="none" w:sz="0" w:space="0" w:color="auto"/>
                <w:left w:val="none" w:sz="0" w:space="0" w:color="auto"/>
                <w:bottom w:val="none" w:sz="0" w:space="0" w:color="auto"/>
                <w:right w:val="none" w:sz="0" w:space="0" w:color="auto"/>
              </w:divBdr>
            </w:div>
          </w:divsChild>
        </w:div>
        <w:div w:id="1044864057">
          <w:marLeft w:val="0"/>
          <w:marRight w:val="0"/>
          <w:marTop w:val="0"/>
          <w:marBottom w:val="0"/>
          <w:divBdr>
            <w:top w:val="none" w:sz="0" w:space="0" w:color="auto"/>
            <w:left w:val="none" w:sz="0" w:space="0" w:color="auto"/>
            <w:bottom w:val="none" w:sz="0" w:space="0" w:color="auto"/>
            <w:right w:val="none" w:sz="0" w:space="0" w:color="auto"/>
          </w:divBdr>
        </w:div>
        <w:div w:id="1557086798">
          <w:marLeft w:val="0"/>
          <w:marRight w:val="0"/>
          <w:marTop w:val="0"/>
          <w:marBottom w:val="0"/>
          <w:divBdr>
            <w:top w:val="none" w:sz="0" w:space="0" w:color="auto"/>
            <w:left w:val="none" w:sz="0" w:space="0" w:color="auto"/>
            <w:bottom w:val="none" w:sz="0" w:space="0" w:color="auto"/>
            <w:right w:val="none" w:sz="0" w:space="0" w:color="auto"/>
          </w:divBdr>
        </w:div>
        <w:div w:id="2063794532">
          <w:marLeft w:val="0"/>
          <w:marRight w:val="0"/>
          <w:marTop w:val="0"/>
          <w:marBottom w:val="0"/>
          <w:divBdr>
            <w:top w:val="none" w:sz="0" w:space="0" w:color="auto"/>
            <w:left w:val="none" w:sz="0" w:space="0" w:color="auto"/>
            <w:bottom w:val="none" w:sz="0" w:space="0" w:color="auto"/>
            <w:right w:val="none" w:sz="0" w:space="0" w:color="auto"/>
          </w:divBdr>
          <w:divsChild>
            <w:div w:id="518005994">
              <w:marLeft w:val="0"/>
              <w:marRight w:val="0"/>
              <w:marTop w:val="0"/>
              <w:marBottom w:val="0"/>
              <w:divBdr>
                <w:top w:val="none" w:sz="0" w:space="0" w:color="auto"/>
                <w:left w:val="none" w:sz="0" w:space="0" w:color="auto"/>
                <w:bottom w:val="none" w:sz="0" w:space="0" w:color="auto"/>
                <w:right w:val="none" w:sz="0" w:space="0" w:color="auto"/>
              </w:divBdr>
            </w:div>
            <w:div w:id="1190146587">
              <w:marLeft w:val="0"/>
              <w:marRight w:val="0"/>
              <w:marTop w:val="0"/>
              <w:marBottom w:val="0"/>
              <w:divBdr>
                <w:top w:val="none" w:sz="0" w:space="0" w:color="auto"/>
                <w:left w:val="none" w:sz="0" w:space="0" w:color="auto"/>
                <w:bottom w:val="none" w:sz="0" w:space="0" w:color="auto"/>
                <w:right w:val="none" w:sz="0" w:space="0" w:color="auto"/>
              </w:divBdr>
            </w:div>
            <w:div w:id="1200775066">
              <w:marLeft w:val="0"/>
              <w:marRight w:val="0"/>
              <w:marTop w:val="0"/>
              <w:marBottom w:val="0"/>
              <w:divBdr>
                <w:top w:val="none" w:sz="0" w:space="0" w:color="auto"/>
                <w:left w:val="none" w:sz="0" w:space="0" w:color="auto"/>
                <w:bottom w:val="none" w:sz="0" w:space="0" w:color="auto"/>
                <w:right w:val="none" w:sz="0" w:space="0" w:color="auto"/>
              </w:divBdr>
            </w:div>
            <w:div w:id="1474564213">
              <w:marLeft w:val="0"/>
              <w:marRight w:val="0"/>
              <w:marTop w:val="0"/>
              <w:marBottom w:val="0"/>
              <w:divBdr>
                <w:top w:val="none" w:sz="0" w:space="0" w:color="auto"/>
                <w:left w:val="none" w:sz="0" w:space="0" w:color="auto"/>
                <w:bottom w:val="none" w:sz="0" w:space="0" w:color="auto"/>
                <w:right w:val="none" w:sz="0" w:space="0" w:color="auto"/>
              </w:divBdr>
            </w:div>
            <w:div w:id="16081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5356">
      <w:bodyDiv w:val="1"/>
      <w:marLeft w:val="0"/>
      <w:marRight w:val="0"/>
      <w:marTop w:val="0"/>
      <w:marBottom w:val="0"/>
      <w:divBdr>
        <w:top w:val="none" w:sz="0" w:space="0" w:color="auto"/>
        <w:left w:val="none" w:sz="0" w:space="0" w:color="auto"/>
        <w:bottom w:val="none" w:sz="0" w:space="0" w:color="auto"/>
        <w:right w:val="none" w:sz="0" w:space="0" w:color="auto"/>
      </w:divBdr>
      <w:divsChild>
        <w:div w:id="419177004">
          <w:marLeft w:val="0"/>
          <w:marRight w:val="0"/>
          <w:marTop w:val="0"/>
          <w:marBottom w:val="0"/>
          <w:divBdr>
            <w:top w:val="none" w:sz="0" w:space="0" w:color="auto"/>
            <w:left w:val="none" w:sz="0" w:space="0" w:color="auto"/>
            <w:bottom w:val="none" w:sz="0" w:space="0" w:color="auto"/>
            <w:right w:val="none" w:sz="0" w:space="0" w:color="auto"/>
          </w:divBdr>
        </w:div>
        <w:div w:id="1116605962">
          <w:marLeft w:val="0"/>
          <w:marRight w:val="0"/>
          <w:marTop w:val="0"/>
          <w:marBottom w:val="0"/>
          <w:divBdr>
            <w:top w:val="none" w:sz="0" w:space="0" w:color="auto"/>
            <w:left w:val="none" w:sz="0" w:space="0" w:color="auto"/>
            <w:bottom w:val="none" w:sz="0" w:space="0" w:color="auto"/>
            <w:right w:val="none" w:sz="0" w:space="0" w:color="auto"/>
          </w:divBdr>
        </w:div>
      </w:divsChild>
    </w:div>
    <w:div w:id="224804183">
      <w:bodyDiv w:val="1"/>
      <w:marLeft w:val="0"/>
      <w:marRight w:val="0"/>
      <w:marTop w:val="0"/>
      <w:marBottom w:val="0"/>
      <w:divBdr>
        <w:top w:val="none" w:sz="0" w:space="0" w:color="auto"/>
        <w:left w:val="none" w:sz="0" w:space="0" w:color="auto"/>
        <w:bottom w:val="none" w:sz="0" w:space="0" w:color="auto"/>
        <w:right w:val="none" w:sz="0" w:space="0" w:color="auto"/>
      </w:divBdr>
      <w:divsChild>
        <w:div w:id="1258292244">
          <w:marLeft w:val="0"/>
          <w:marRight w:val="0"/>
          <w:marTop w:val="0"/>
          <w:marBottom w:val="0"/>
          <w:divBdr>
            <w:top w:val="none" w:sz="0" w:space="0" w:color="auto"/>
            <w:left w:val="none" w:sz="0" w:space="0" w:color="auto"/>
            <w:bottom w:val="none" w:sz="0" w:space="0" w:color="auto"/>
            <w:right w:val="none" w:sz="0" w:space="0" w:color="auto"/>
          </w:divBdr>
        </w:div>
        <w:div w:id="1796171215">
          <w:marLeft w:val="0"/>
          <w:marRight w:val="0"/>
          <w:marTop w:val="0"/>
          <w:marBottom w:val="0"/>
          <w:divBdr>
            <w:top w:val="none" w:sz="0" w:space="0" w:color="auto"/>
            <w:left w:val="none" w:sz="0" w:space="0" w:color="auto"/>
            <w:bottom w:val="none" w:sz="0" w:space="0" w:color="auto"/>
            <w:right w:val="none" w:sz="0" w:space="0" w:color="auto"/>
          </w:divBdr>
        </w:div>
      </w:divsChild>
    </w:div>
    <w:div w:id="242493944">
      <w:bodyDiv w:val="1"/>
      <w:marLeft w:val="0"/>
      <w:marRight w:val="0"/>
      <w:marTop w:val="0"/>
      <w:marBottom w:val="0"/>
      <w:divBdr>
        <w:top w:val="none" w:sz="0" w:space="0" w:color="auto"/>
        <w:left w:val="none" w:sz="0" w:space="0" w:color="auto"/>
        <w:bottom w:val="none" w:sz="0" w:space="0" w:color="auto"/>
        <w:right w:val="none" w:sz="0" w:space="0" w:color="auto"/>
      </w:divBdr>
    </w:div>
    <w:div w:id="254365013">
      <w:bodyDiv w:val="1"/>
      <w:marLeft w:val="0"/>
      <w:marRight w:val="0"/>
      <w:marTop w:val="0"/>
      <w:marBottom w:val="0"/>
      <w:divBdr>
        <w:top w:val="none" w:sz="0" w:space="0" w:color="auto"/>
        <w:left w:val="none" w:sz="0" w:space="0" w:color="auto"/>
        <w:bottom w:val="none" w:sz="0" w:space="0" w:color="auto"/>
        <w:right w:val="none" w:sz="0" w:space="0" w:color="auto"/>
      </w:divBdr>
    </w:div>
    <w:div w:id="268856030">
      <w:bodyDiv w:val="1"/>
      <w:marLeft w:val="0"/>
      <w:marRight w:val="0"/>
      <w:marTop w:val="0"/>
      <w:marBottom w:val="0"/>
      <w:divBdr>
        <w:top w:val="none" w:sz="0" w:space="0" w:color="auto"/>
        <w:left w:val="none" w:sz="0" w:space="0" w:color="auto"/>
        <w:bottom w:val="none" w:sz="0" w:space="0" w:color="auto"/>
        <w:right w:val="none" w:sz="0" w:space="0" w:color="auto"/>
      </w:divBdr>
      <w:divsChild>
        <w:div w:id="34931219">
          <w:marLeft w:val="0"/>
          <w:marRight w:val="0"/>
          <w:marTop w:val="0"/>
          <w:marBottom w:val="0"/>
          <w:divBdr>
            <w:top w:val="none" w:sz="0" w:space="0" w:color="auto"/>
            <w:left w:val="none" w:sz="0" w:space="0" w:color="auto"/>
            <w:bottom w:val="none" w:sz="0" w:space="0" w:color="auto"/>
            <w:right w:val="none" w:sz="0" w:space="0" w:color="auto"/>
          </w:divBdr>
        </w:div>
        <w:div w:id="73480089">
          <w:marLeft w:val="0"/>
          <w:marRight w:val="0"/>
          <w:marTop w:val="0"/>
          <w:marBottom w:val="0"/>
          <w:divBdr>
            <w:top w:val="none" w:sz="0" w:space="0" w:color="auto"/>
            <w:left w:val="none" w:sz="0" w:space="0" w:color="auto"/>
            <w:bottom w:val="none" w:sz="0" w:space="0" w:color="auto"/>
            <w:right w:val="none" w:sz="0" w:space="0" w:color="auto"/>
          </w:divBdr>
          <w:divsChild>
            <w:div w:id="21371016">
              <w:marLeft w:val="0"/>
              <w:marRight w:val="0"/>
              <w:marTop w:val="0"/>
              <w:marBottom w:val="0"/>
              <w:divBdr>
                <w:top w:val="none" w:sz="0" w:space="0" w:color="auto"/>
                <w:left w:val="none" w:sz="0" w:space="0" w:color="auto"/>
                <w:bottom w:val="none" w:sz="0" w:space="0" w:color="auto"/>
                <w:right w:val="none" w:sz="0" w:space="0" w:color="auto"/>
              </w:divBdr>
            </w:div>
            <w:div w:id="169295721">
              <w:marLeft w:val="0"/>
              <w:marRight w:val="0"/>
              <w:marTop w:val="0"/>
              <w:marBottom w:val="0"/>
              <w:divBdr>
                <w:top w:val="none" w:sz="0" w:space="0" w:color="auto"/>
                <w:left w:val="none" w:sz="0" w:space="0" w:color="auto"/>
                <w:bottom w:val="none" w:sz="0" w:space="0" w:color="auto"/>
                <w:right w:val="none" w:sz="0" w:space="0" w:color="auto"/>
              </w:divBdr>
            </w:div>
            <w:div w:id="715736562">
              <w:marLeft w:val="0"/>
              <w:marRight w:val="0"/>
              <w:marTop w:val="0"/>
              <w:marBottom w:val="0"/>
              <w:divBdr>
                <w:top w:val="none" w:sz="0" w:space="0" w:color="auto"/>
                <w:left w:val="none" w:sz="0" w:space="0" w:color="auto"/>
                <w:bottom w:val="none" w:sz="0" w:space="0" w:color="auto"/>
                <w:right w:val="none" w:sz="0" w:space="0" w:color="auto"/>
              </w:divBdr>
            </w:div>
            <w:div w:id="1279218143">
              <w:marLeft w:val="0"/>
              <w:marRight w:val="0"/>
              <w:marTop w:val="0"/>
              <w:marBottom w:val="0"/>
              <w:divBdr>
                <w:top w:val="none" w:sz="0" w:space="0" w:color="auto"/>
                <w:left w:val="none" w:sz="0" w:space="0" w:color="auto"/>
                <w:bottom w:val="none" w:sz="0" w:space="0" w:color="auto"/>
                <w:right w:val="none" w:sz="0" w:space="0" w:color="auto"/>
              </w:divBdr>
            </w:div>
            <w:div w:id="1503624113">
              <w:marLeft w:val="0"/>
              <w:marRight w:val="0"/>
              <w:marTop w:val="0"/>
              <w:marBottom w:val="0"/>
              <w:divBdr>
                <w:top w:val="none" w:sz="0" w:space="0" w:color="auto"/>
                <w:left w:val="none" w:sz="0" w:space="0" w:color="auto"/>
                <w:bottom w:val="none" w:sz="0" w:space="0" w:color="auto"/>
                <w:right w:val="none" w:sz="0" w:space="0" w:color="auto"/>
              </w:divBdr>
            </w:div>
          </w:divsChild>
        </w:div>
        <w:div w:id="229849307">
          <w:marLeft w:val="0"/>
          <w:marRight w:val="0"/>
          <w:marTop w:val="0"/>
          <w:marBottom w:val="0"/>
          <w:divBdr>
            <w:top w:val="none" w:sz="0" w:space="0" w:color="auto"/>
            <w:left w:val="none" w:sz="0" w:space="0" w:color="auto"/>
            <w:bottom w:val="none" w:sz="0" w:space="0" w:color="auto"/>
            <w:right w:val="none" w:sz="0" w:space="0" w:color="auto"/>
          </w:divBdr>
        </w:div>
        <w:div w:id="236014548">
          <w:marLeft w:val="0"/>
          <w:marRight w:val="0"/>
          <w:marTop w:val="0"/>
          <w:marBottom w:val="0"/>
          <w:divBdr>
            <w:top w:val="none" w:sz="0" w:space="0" w:color="auto"/>
            <w:left w:val="none" w:sz="0" w:space="0" w:color="auto"/>
            <w:bottom w:val="none" w:sz="0" w:space="0" w:color="auto"/>
            <w:right w:val="none" w:sz="0" w:space="0" w:color="auto"/>
          </w:divBdr>
        </w:div>
        <w:div w:id="292715803">
          <w:marLeft w:val="0"/>
          <w:marRight w:val="0"/>
          <w:marTop w:val="0"/>
          <w:marBottom w:val="0"/>
          <w:divBdr>
            <w:top w:val="none" w:sz="0" w:space="0" w:color="auto"/>
            <w:left w:val="none" w:sz="0" w:space="0" w:color="auto"/>
            <w:bottom w:val="none" w:sz="0" w:space="0" w:color="auto"/>
            <w:right w:val="none" w:sz="0" w:space="0" w:color="auto"/>
          </w:divBdr>
          <w:divsChild>
            <w:div w:id="1049569168">
              <w:marLeft w:val="0"/>
              <w:marRight w:val="0"/>
              <w:marTop w:val="0"/>
              <w:marBottom w:val="0"/>
              <w:divBdr>
                <w:top w:val="none" w:sz="0" w:space="0" w:color="auto"/>
                <w:left w:val="none" w:sz="0" w:space="0" w:color="auto"/>
                <w:bottom w:val="none" w:sz="0" w:space="0" w:color="auto"/>
                <w:right w:val="none" w:sz="0" w:space="0" w:color="auto"/>
              </w:divBdr>
            </w:div>
            <w:div w:id="1861042384">
              <w:marLeft w:val="0"/>
              <w:marRight w:val="0"/>
              <w:marTop w:val="0"/>
              <w:marBottom w:val="0"/>
              <w:divBdr>
                <w:top w:val="none" w:sz="0" w:space="0" w:color="auto"/>
                <w:left w:val="none" w:sz="0" w:space="0" w:color="auto"/>
                <w:bottom w:val="none" w:sz="0" w:space="0" w:color="auto"/>
                <w:right w:val="none" w:sz="0" w:space="0" w:color="auto"/>
              </w:divBdr>
            </w:div>
            <w:div w:id="1936598166">
              <w:marLeft w:val="0"/>
              <w:marRight w:val="0"/>
              <w:marTop w:val="0"/>
              <w:marBottom w:val="0"/>
              <w:divBdr>
                <w:top w:val="none" w:sz="0" w:space="0" w:color="auto"/>
                <w:left w:val="none" w:sz="0" w:space="0" w:color="auto"/>
                <w:bottom w:val="none" w:sz="0" w:space="0" w:color="auto"/>
                <w:right w:val="none" w:sz="0" w:space="0" w:color="auto"/>
              </w:divBdr>
            </w:div>
          </w:divsChild>
        </w:div>
        <w:div w:id="443501395">
          <w:marLeft w:val="0"/>
          <w:marRight w:val="0"/>
          <w:marTop w:val="0"/>
          <w:marBottom w:val="0"/>
          <w:divBdr>
            <w:top w:val="none" w:sz="0" w:space="0" w:color="auto"/>
            <w:left w:val="none" w:sz="0" w:space="0" w:color="auto"/>
            <w:bottom w:val="none" w:sz="0" w:space="0" w:color="auto"/>
            <w:right w:val="none" w:sz="0" w:space="0" w:color="auto"/>
          </w:divBdr>
        </w:div>
        <w:div w:id="641816407">
          <w:marLeft w:val="0"/>
          <w:marRight w:val="0"/>
          <w:marTop w:val="0"/>
          <w:marBottom w:val="0"/>
          <w:divBdr>
            <w:top w:val="none" w:sz="0" w:space="0" w:color="auto"/>
            <w:left w:val="none" w:sz="0" w:space="0" w:color="auto"/>
            <w:bottom w:val="none" w:sz="0" w:space="0" w:color="auto"/>
            <w:right w:val="none" w:sz="0" w:space="0" w:color="auto"/>
          </w:divBdr>
        </w:div>
        <w:div w:id="714622831">
          <w:marLeft w:val="0"/>
          <w:marRight w:val="0"/>
          <w:marTop w:val="0"/>
          <w:marBottom w:val="0"/>
          <w:divBdr>
            <w:top w:val="none" w:sz="0" w:space="0" w:color="auto"/>
            <w:left w:val="none" w:sz="0" w:space="0" w:color="auto"/>
            <w:bottom w:val="none" w:sz="0" w:space="0" w:color="auto"/>
            <w:right w:val="none" w:sz="0" w:space="0" w:color="auto"/>
          </w:divBdr>
        </w:div>
        <w:div w:id="881555346">
          <w:marLeft w:val="0"/>
          <w:marRight w:val="0"/>
          <w:marTop w:val="0"/>
          <w:marBottom w:val="0"/>
          <w:divBdr>
            <w:top w:val="none" w:sz="0" w:space="0" w:color="auto"/>
            <w:left w:val="none" w:sz="0" w:space="0" w:color="auto"/>
            <w:bottom w:val="none" w:sz="0" w:space="0" w:color="auto"/>
            <w:right w:val="none" w:sz="0" w:space="0" w:color="auto"/>
          </w:divBdr>
          <w:divsChild>
            <w:div w:id="171142623">
              <w:marLeft w:val="0"/>
              <w:marRight w:val="0"/>
              <w:marTop w:val="0"/>
              <w:marBottom w:val="0"/>
              <w:divBdr>
                <w:top w:val="none" w:sz="0" w:space="0" w:color="auto"/>
                <w:left w:val="none" w:sz="0" w:space="0" w:color="auto"/>
                <w:bottom w:val="none" w:sz="0" w:space="0" w:color="auto"/>
                <w:right w:val="none" w:sz="0" w:space="0" w:color="auto"/>
              </w:divBdr>
            </w:div>
            <w:div w:id="1026104923">
              <w:marLeft w:val="0"/>
              <w:marRight w:val="0"/>
              <w:marTop w:val="0"/>
              <w:marBottom w:val="0"/>
              <w:divBdr>
                <w:top w:val="none" w:sz="0" w:space="0" w:color="auto"/>
                <w:left w:val="none" w:sz="0" w:space="0" w:color="auto"/>
                <w:bottom w:val="none" w:sz="0" w:space="0" w:color="auto"/>
                <w:right w:val="none" w:sz="0" w:space="0" w:color="auto"/>
              </w:divBdr>
            </w:div>
            <w:div w:id="1058211887">
              <w:marLeft w:val="0"/>
              <w:marRight w:val="0"/>
              <w:marTop w:val="0"/>
              <w:marBottom w:val="0"/>
              <w:divBdr>
                <w:top w:val="none" w:sz="0" w:space="0" w:color="auto"/>
                <w:left w:val="none" w:sz="0" w:space="0" w:color="auto"/>
                <w:bottom w:val="none" w:sz="0" w:space="0" w:color="auto"/>
                <w:right w:val="none" w:sz="0" w:space="0" w:color="auto"/>
              </w:divBdr>
            </w:div>
            <w:div w:id="1477801900">
              <w:marLeft w:val="0"/>
              <w:marRight w:val="0"/>
              <w:marTop w:val="0"/>
              <w:marBottom w:val="0"/>
              <w:divBdr>
                <w:top w:val="none" w:sz="0" w:space="0" w:color="auto"/>
                <w:left w:val="none" w:sz="0" w:space="0" w:color="auto"/>
                <w:bottom w:val="none" w:sz="0" w:space="0" w:color="auto"/>
                <w:right w:val="none" w:sz="0" w:space="0" w:color="auto"/>
              </w:divBdr>
            </w:div>
            <w:div w:id="1599487273">
              <w:marLeft w:val="0"/>
              <w:marRight w:val="0"/>
              <w:marTop w:val="0"/>
              <w:marBottom w:val="0"/>
              <w:divBdr>
                <w:top w:val="none" w:sz="0" w:space="0" w:color="auto"/>
                <w:left w:val="none" w:sz="0" w:space="0" w:color="auto"/>
                <w:bottom w:val="none" w:sz="0" w:space="0" w:color="auto"/>
                <w:right w:val="none" w:sz="0" w:space="0" w:color="auto"/>
              </w:divBdr>
            </w:div>
          </w:divsChild>
        </w:div>
        <w:div w:id="1046442596">
          <w:marLeft w:val="0"/>
          <w:marRight w:val="0"/>
          <w:marTop w:val="0"/>
          <w:marBottom w:val="0"/>
          <w:divBdr>
            <w:top w:val="none" w:sz="0" w:space="0" w:color="auto"/>
            <w:left w:val="none" w:sz="0" w:space="0" w:color="auto"/>
            <w:bottom w:val="none" w:sz="0" w:space="0" w:color="auto"/>
            <w:right w:val="none" w:sz="0" w:space="0" w:color="auto"/>
          </w:divBdr>
        </w:div>
        <w:div w:id="1161970606">
          <w:marLeft w:val="0"/>
          <w:marRight w:val="0"/>
          <w:marTop w:val="0"/>
          <w:marBottom w:val="0"/>
          <w:divBdr>
            <w:top w:val="none" w:sz="0" w:space="0" w:color="auto"/>
            <w:left w:val="none" w:sz="0" w:space="0" w:color="auto"/>
            <w:bottom w:val="none" w:sz="0" w:space="0" w:color="auto"/>
            <w:right w:val="none" w:sz="0" w:space="0" w:color="auto"/>
          </w:divBdr>
        </w:div>
        <w:div w:id="1412581784">
          <w:marLeft w:val="0"/>
          <w:marRight w:val="0"/>
          <w:marTop w:val="0"/>
          <w:marBottom w:val="0"/>
          <w:divBdr>
            <w:top w:val="none" w:sz="0" w:space="0" w:color="auto"/>
            <w:left w:val="none" w:sz="0" w:space="0" w:color="auto"/>
            <w:bottom w:val="none" w:sz="0" w:space="0" w:color="auto"/>
            <w:right w:val="none" w:sz="0" w:space="0" w:color="auto"/>
          </w:divBdr>
        </w:div>
        <w:div w:id="1584485782">
          <w:marLeft w:val="0"/>
          <w:marRight w:val="0"/>
          <w:marTop w:val="0"/>
          <w:marBottom w:val="0"/>
          <w:divBdr>
            <w:top w:val="none" w:sz="0" w:space="0" w:color="auto"/>
            <w:left w:val="none" w:sz="0" w:space="0" w:color="auto"/>
            <w:bottom w:val="none" w:sz="0" w:space="0" w:color="auto"/>
            <w:right w:val="none" w:sz="0" w:space="0" w:color="auto"/>
          </w:divBdr>
        </w:div>
      </w:divsChild>
    </w:div>
    <w:div w:id="299769253">
      <w:bodyDiv w:val="1"/>
      <w:marLeft w:val="0"/>
      <w:marRight w:val="0"/>
      <w:marTop w:val="0"/>
      <w:marBottom w:val="0"/>
      <w:divBdr>
        <w:top w:val="none" w:sz="0" w:space="0" w:color="auto"/>
        <w:left w:val="none" w:sz="0" w:space="0" w:color="auto"/>
        <w:bottom w:val="none" w:sz="0" w:space="0" w:color="auto"/>
        <w:right w:val="none" w:sz="0" w:space="0" w:color="auto"/>
      </w:divBdr>
    </w:div>
    <w:div w:id="333194062">
      <w:bodyDiv w:val="1"/>
      <w:marLeft w:val="0"/>
      <w:marRight w:val="0"/>
      <w:marTop w:val="0"/>
      <w:marBottom w:val="0"/>
      <w:divBdr>
        <w:top w:val="none" w:sz="0" w:space="0" w:color="auto"/>
        <w:left w:val="none" w:sz="0" w:space="0" w:color="auto"/>
        <w:bottom w:val="none" w:sz="0" w:space="0" w:color="auto"/>
        <w:right w:val="none" w:sz="0" w:space="0" w:color="auto"/>
      </w:divBdr>
    </w:div>
    <w:div w:id="354187240">
      <w:bodyDiv w:val="1"/>
      <w:marLeft w:val="0"/>
      <w:marRight w:val="0"/>
      <w:marTop w:val="0"/>
      <w:marBottom w:val="0"/>
      <w:divBdr>
        <w:top w:val="none" w:sz="0" w:space="0" w:color="auto"/>
        <w:left w:val="none" w:sz="0" w:space="0" w:color="auto"/>
        <w:bottom w:val="none" w:sz="0" w:space="0" w:color="auto"/>
        <w:right w:val="none" w:sz="0" w:space="0" w:color="auto"/>
      </w:divBdr>
    </w:div>
    <w:div w:id="373775085">
      <w:bodyDiv w:val="1"/>
      <w:marLeft w:val="0"/>
      <w:marRight w:val="0"/>
      <w:marTop w:val="0"/>
      <w:marBottom w:val="0"/>
      <w:divBdr>
        <w:top w:val="none" w:sz="0" w:space="0" w:color="auto"/>
        <w:left w:val="none" w:sz="0" w:space="0" w:color="auto"/>
        <w:bottom w:val="none" w:sz="0" w:space="0" w:color="auto"/>
        <w:right w:val="none" w:sz="0" w:space="0" w:color="auto"/>
      </w:divBdr>
      <w:divsChild>
        <w:div w:id="27145650">
          <w:marLeft w:val="0"/>
          <w:marRight w:val="0"/>
          <w:marTop w:val="0"/>
          <w:marBottom w:val="0"/>
          <w:divBdr>
            <w:top w:val="none" w:sz="0" w:space="0" w:color="auto"/>
            <w:left w:val="none" w:sz="0" w:space="0" w:color="auto"/>
            <w:bottom w:val="none" w:sz="0" w:space="0" w:color="auto"/>
            <w:right w:val="none" w:sz="0" w:space="0" w:color="auto"/>
          </w:divBdr>
        </w:div>
        <w:div w:id="92476924">
          <w:marLeft w:val="0"/>
          <w:marRight w:val="0"/>
          <w:marTop w:val="0"/>
          <w:marBottom w:val="0"/>
          <w:divBdr>
            <w:top w:val="none" w:sz="0" w:space="0" w:color="auto"/>
            <w:left w:val="none" w:sz="0" w:space="0" w:color="auto"/>
            <w:bottom w:val="none" w:sz="0" w:space="0" w:color="auto"/>
            <w:right w:val="none" w:sz="0" w:space="0" w:color="auto"/>
          </w:divBdr>
        </w:div>
        <w:div w:id="106580896">
          <w:marLeft w:val="0"/>
          <w:marRight w:val="0"/>
          <w:marTop w:val="0"/>
          <w:marBottom w:val="0"/>
          <w:divBdr>
            <w:top w:val="none" w:sz="0" w:space="0" w:color="auto"/>
            <w:left w:val="none" w:sz="0" w:space="0" w:color="auto"/>
            <w:bottom w:val="none" w:sz="0" w:space="0" w:color="auto"/>
            <w:right w:val="none" w:sz="0" w:space="0" w:color="auto"/>
          </w:divBdr>
        </w:div>
        <w:div w:id="300885428">
          <w:marLeft w:val="0"/>
          <w:marRight w:val="0"/>
          <w:marTop w:val="0"/>
          <w:marBottom w:val="0"/>
          <w:divBdr>
            <w:top w:val="none" w:sz="0" w:space="0" w:color="auto"/>
            <w:left w:val="none" w:sz="0" w:space="0" w:color="auto"/>
            <w:bottom w:val="none" w:sz="0" w:space="0" w:color="auto"/>
            <w:right w:val="none" w:sz="0" w:space="0" w:color="auto"/>
          </w:divBdr>
        </w:div>
        <w:div w:id="463349486">
          <w:marLeft w:val="0"/>
          <w:marRight w:val="0"/>
          <w:marTop w:val="0"/>
          <w:marBottom w:val="0"/>
          <w:divBdr>
            <w:top w:val="none" w:sz="0" w:space="0" w:color="auto"/>
            <w:left w:val="none" w:sz="0" w:space="0" w:color="auto"/>
            <w:bottom w:val="none" w:sz="0" w:space="0" w:color="auto"/>
            <w:right w:val="none" w:sz="0" w:space="0" w:color="auto"/>
          </w:divBdr>
        </w:div>
        <w:div w:id="471870113">
          <w:marLeft w:val="0"/>
          <w:marRight w:val="0"/>
          <w:marTop w:val="0"/>
          <w:marBottom w:val="0"/>
          <w:divBdr>
            <w:top w:val="none" w:sz="0" w:space="0" w:color="auto"/>
            <w:left w:val="none" w:sz="0" w:space="0" w:color="auto"/>
            <w:bottom w:val="none" w:sz="0" w:space="0" w:color="auto"/>
            <w:right w:val="none" w:sz="0" w:space="0" w:color="auto"/>
          </w:divBdr>
        </w:div>
        <w:div w:id="488136356">
          <w:marLeft w:val="0"/>
          <w:marRight w:val="0"/>
          <w:marTop w:val="0"/>
          <w:marBottom w:val="0"/>
          <w:divBdr>
            <w:top w:val="none" w:sz="0" w:space="0" w:color="auto"/>
            <w:left w:val="none" w:sz="0" w:space="0" w:color="auto"/>
            <w:bottom w:val="none" w:sz="0" w:space="0" w:color="auto"/>
            <w:right w:val="none" w:sz="0" w:space="0" w:color="auto"/>
          </w:divBdr>
        </w:div>
        <w:div w:id="576866984">
          <w:marLeft w:val="0"/>
          <w:marRight w:val="0"/>
          <w:marTop w:val="0"/>
          <w:marBottom w:val="0"/>
          <w:divBdr>
            <w:top w:val="none" w:sz="0" w:space="0" w:color="auto"/>
            <w:left w:val="none" w:sz="0" w:space="0" w:color="auto"/>
            <w:bottom w:val="none" w:sz="0" w:space="0" w:color="auto"/>
            <w:right w:val="none" w:sz="0" w:space="0" w:color="auto"/>
          </w:divBdr>
        </w:div>
        <w:div w:id="635183807">
          <w:marLeft w:val="0"/>
          <w:marRight w:val="0"/>
          <w:marTop w:val="0"/>
          <w:marBottom w:val="0"/>
          <w:divBdr>
            <w:top w:val="none" w:sz="0" w:space="0" w:color="auto"/>
            <w:left w:val="none" w:sz="0" w:space="0" w:color="auto"/>
            <w:bottom w:val="none" w:sz="0" w:space="0" w:color="auto"/>
            <w:right w:val="none" w:sz="0" w:space="0" w:color="auto"/>
          </w:divBdr>
        </w:div>
        <w:div w:id="893926354">
          <w:marLeft w:val="0"/>
          <w:marRight w:val="0"/>
          <w:marTop w:val="0"/>
          <w:marBottom w:val="0"/>
          <w:divBdr>
            <w:top w:val="none" w:sz="0" w:space="0" w:color="auto"/>
            <w:left w:val="none" w:sz="0" w:space="0" w:color="auto"/>
            <w:bottom w:val="none" w:sz="0" w:space="0" w:color="auto"/>
            <w:right w:val="none" w:sz="0" w:space="0" w:color="auto"/>
          </w:divBdr>
        </w:div>
        <w:div w:id="1068768046">
          <w:marLeft w:val="0"/>
          <w:marRight w:val="0"/>
          <w:marTop w:val="0"/>
          <w:marBottom w:val="0"/>
          <w:divBdr>
            <w:top w:val="none" w:sz="0" w:space="0" w:color="auto"/>
            <w:left w:val="none" w:sz="0" w:space="0" w:color="auto"/>
            <w:bottom w:val="none" w:sz="0" w:space="0" w:color="auto"/>
            <w:right w:val="none" w:sz="0" w:space="0" w:color="auto"/>
          </w:divBdr>
        </w:div>
        <w:div w:id="1157843976">
          <w:marLeft w:val="0"/>
          <w:marRight w:val="0"/>
          <w:marTop w:val="0"/>
          <w:marBottom w:val="0"/>
          <w:divBdr>
            <w:top w:val="none" w:sz="0" w:space="0" w:color="auto"/>
            <w:left w:val="none" w:sz="0" w:space="0" w:color="auto"/>
            <w:bottom w:val="none" w:sz="0" w:space="0" w:color="auto"/>
            <w:right w:val="none" w:sz="0" w:space="0" w:color="auto"/>
          </w:divBdr>
        </w:div>
        <w:div w:id="1373387018">
          <w:marLeft w:val="0"/>
          <w:marRight w:val="0"/>
          <w:marTop w:val="0"/>
          <w:marBottom w:val="0"/>
          <w:divBdr>
            <w:top w:val="none" w:sz="0" w:space="0" w:color="auto"/>
            <w:left w:val="none" w:sz="0" w:space="0" w:color="auto"/>
            <w:bottom w:val="none" w:sz="0" w:space="0" w:color="auto"/>
            <w:right w:val="none" w:sz="0" w:space="0" w:color="auto"/>
          </w:divBdr>
          <w:divsChild>
            <w:div w:id="545333986">
              <w:marLeft w:val="0"/>
              <w:marRight w:val="0"/>
              <w:marTop w:val="0"/>
              <w:marBottom w:val="0"/>
              <w:divBdr>
                <w:top w:val="none" w:sz="0" w:space="0" w:color="auto"/>
                <w:left w:val="none" w:sz="0" w:space="0" w:color="auto"/>
                <w:bottom w:val="none" w:sz="0" w:space="0" w:color="auto"/>
                <w:right w:val="none" w:sz="0" w:space="0" w:color="auto"/>
              </w:divBdr>
            </w:div>
            <w:div w:id="1557929030">
              <w:marLeft w:val="0"/>
              <w:marRight w:val="0"/>
              <w:marTop w:val="0"/>
              <w:marBottom w:val="0"/>
              <w:divBdr>
                <w:top w:val="none" w:sz="0" w:space="0" w:color="auto"/>
                <w:left w:val="none" w:sz="0" w:space="0" w:color="auto"/>
                <w:bottom w:val="none" w:sz="0" w:space="0" w:color="auto"/>
                <w:right w:val="none" w:sz="0" w:space="0" w:color="auto"/>
              </w:divBdr>
            </w:div>
            <w:div w:id="1687948138">
              <w:marLeft w:val="0"/>
              <w:marRight w:val="0"/>
              <w:marTop w:val="0"/>
              <w:marBottom w:val="0"/>
              <w:divBdr>
                <w:top w:val="none" w:sz="0" w:space="0" w:color="auto"/>
                <w:left w:val="none" w:sz="0" w:space="0" w:color="auto"/>
                <w:bottom w:val="none" w:sz="0" w:space="0" w:color="auto"/>
                <w:right w:val="none" w:sz="0" w:space="0" w:color="auto"/>
              </w:divBdr>
            </w:div>
            <w:div w:id="2076463879">
              <w:marLeft w:val="0"/>
              <w:marRight w:val="0"/>
              <w:marTop w:val="0"/>
              <w:marBottom w:val="0"/>
              <w:divBdr>
                <w:top w:val="none" w:sz="0" w:space="0" w:color="auto"/>
                <w:left w:val="none" w:sz="0" w:space="0" w:color="auto"/>
                <w:bottom w:val="none" w:sz="0" w:space="0" w:color="auto"/>
                <w:right w:val="none" w:sz="0" w:space="0" w:color="auto"/>
              </w:divBdr>
            </w:div>
          </w:divsChild>
        </w:div>
        <w:div w:id="1444422709">
          <w:marLeft w:val="0"/>
          <w:marRight w:val="0"/>
          <w:marTop w:val="0"/>
          <w:marBottom w:val="0"/>
          <w:divBdr>
            <w:top w:val="none" w:sz="0" w:space="0" w:color="auto"/>
            <w:left w:val="none" w:sz="0" w:space="0" w:color="auto"/>
            <w:bottom w:val="none" w:sz="0" w:space="0" w:color="auto"/>
            <w:right w:val="none" w:sz="0" w:space="0" w:color="auto"/>
          </w:divBdr>
        </w:div>
        <w:div w:id="1652519047">
          <w:marLeft w:val="0"/>
          <w:marRight w:val="0"/>
          <w:marTop w:val="0"/>
          <w:marBottom w:val="0"/>
          <w:divBdr>
            <w:top w:val="none" w:sz="0" w:space="0" w:color="auto"/>
            <w:left w:val="none" w:sz="0" w:space="0" w:color="auto"/>
            <w:bottom w:val="none" w:sz="0" w:space="0" w:color="auto"/>
            <w:right w:val="none" w:sz="0" w:space="0" w:color="auto"/>
          </w:divBdr>
        </w:div>
        <w:div w:id="1731154249">
          <w:marLeft w:val="0"/>
          <w:marRight w:val="0"/>
          <w:marTop w:val="0"/>
          <w:marBottom w:val="0"/>
          <w:divBdr>
            <w:top w:val="none" w:sz="0" w:space="0" w:color="auto"/>
            <w:left w:val="none" w:sz="0" w:space="0" w:color="auto"/>
            <w:bottom w:val="none" w:sz="0" w:space="0" w:color="auto"/>
            <w:right w:val="none" w:sz="0" w:space="0" w:color="auto"/>
          </w:divBdr>
        </w:div>
        <w:div w:id="1776710047">
          <w:marLeft w:val="0"/>
          <w:marRight w:val="0"/>
          <w:marTop w:val="0"/>
          <w:marBottom w:val="0"/>
          <w:divBdr>
            <w:top w:val="none" w:sz="0" w:space="0" w:color="auto"/>
            <w:left w:val="none" w:sz="0" w:space="0" w:color="auto"/>
            <w:bottom w:val="none" w:sz="0" w:space="0" w:color="auto"/>
            <w:right w:val="none" w:sz="0" w:space="0" w:color="auto"/>
          </w:divBdr>
        </w:div>
        <w:div w:id="1814249267">
          <w:marLeft w:val="0"/>
          <w:marRight w:val="0"/>
          <w:marTop w:val="0"/>
          <w:marBottom w:val="0"/>
          <w:divBdr>
            <w:top w:val="none" w:sz="0" w:space="0" w:color="auto"/>
            <w:left w:val="none" w:sz="0" w:space="0" w:color="auto"/>
            <w:bottom w:val="none" w:sz="0" w:space="0" w:color="auto"/>
            <w:right w:val="none" w:sz="0" w:space="0" w:color="auto"/>
          </w:divBdr>
          <w:divsChild>
            <w:div w:id="563297768">
              <w:marLeft w:val="0"/>
              <w:marRight w:val="0"/>
              <w:marTop w:val="0"/>
              <w:marBottom w:val="0"/>
              <w:divBdr>
                <w:top w:val="none" w:sz="0" w:space="0" w:color="auto"/>
                <w:left w:val="none" w:sz="0" w:space="0" w:color="auto"/>
                <w:bottom w:val="none" w:sz="0" w:space="0" w:color="auto"/>
                <w:right w:val="none" w:sz="0" w:space="0" w:color="auto"/>
              </w:divBdr>
            </w:div>
            <w:div w:id="1219131330">
              <w:marLeft w:val="0"/>
              <w:marRight w:val="0"/>
              <w:marTop w:val="0"/>
              <w:marBottom w:val="0"/>
              <w:divBdr>
                <w:top w:val="none" w:sz="0" w:space="0" w:color="auto"/>
                <w:left w:val="none" w:sz="0" w:space="0" w:color="auto"/>
                <w:bottom w:val="none" w:sz="0" w:space="0" w:color="auto"/>
                <w:right w:val="none" w:sz="0" w:space="0" w:color="auto"/>
              </w:divBdr>
            </w:div>
            <w:div w:id="1575969704">
              <w:marLeft w:val="0"/>
              <w:marRight w:val="0"/>
              <w:marTop w:val="0"/>
              <w:marBottom w:val="0"/>
              <w:divBdr>
                <w:top w:val="none" w:sz="0" w:space="0" w:color="auto"/>
                <w:left w:val="none" w:sz="0" w:space="0" w:color="auto"/>
                <w:bottom w:val="none" w:sz="0" w:space="0" w:color="auto"/>
                <w:right w:val="none" w:sz="0" w:space="0" w:color="auto"/>
              </w:divBdr>
            </w:div>
          </w:divsChild>
        </w:div>
        <w:div w:id="1882278983">
          <w:marLeft w:val="0"/>
          <w:marRight w:val="0"/>
          <w:marTop w:val="0"/>
          <w:marBottom w:val="0"/>
          <w:divBdr>
            <w:top w:val="none" w:sz="0" w:space="0" w:color="auto"/>
            <w:left w:val="none" w:sz="0" w:space="0" w:color="auto"/>
            <w:bottom w:val="none" w:sz="0" w:space="0" w:color="auto"/>
            <w:right w:val="none" w:sz="0" w:space="0" w:color="auto"/>
          </w:divBdr>
        </w:div>
        <w:div w:id="1941403914">
          <w:marLeft w:val="0"/>
          <w:marRight w:val="0"/>
          <w:marTop w:val="0"/>
          <w:marBottom w:val="0"/>
          <w:divBdr>
            <w:top w:val="none" w:sz="0" w:space="0" w:color="auto"/>
            <w:left w:val="none" w:sz="0" w:space="0" w:color="auto"/>
            <w:bottom w:val="none" w:sz="0" w:space="0" w:color="auto"/>
            <w:right w:val="none" w:sz="0" w:space="0" w:color="auto"/>
          </w:divBdr>
        </w:div>
        <w:div w:id="2075856250">
          <w:marLeft w:val="0"/>
          <w:marRight w:val="0"/>
          <w:marTop w:val="0"/>
          <w:marBottom w:val="0"/>
          <w:divBdr>
            <w:top w:val="none" w:sz="0" w:space="0" w:color="auto"/>
            <w:left w:val="none" w:sz="0" w:space="0" w:color="auto"/>
            <w:bottom w:val="none" w:sz="0" w:space="0" w:color="auto"/>
            <w:right w:val="none" w:sz="0" w:space="0" w:color="auto"/>
          </w:divBdr>
        </w:div>
        <w:div w:id="2133132250">
          <w:marLeft w:val="0"/>
          <w:marRight w:val="0"/>
          <w:marTop w:val="0"/>
          <w:marBottom w:val="0"/>
          <w:divBdr>
            <w:top w:val="none" w:sz="0" w:space="0" w:color="auto"/>
            <w:left w:val="none" w:sz="0" w:space="0" w:color="auto"/>
            <w:bottom w:val="none" w:sz="0" w:space="0" w:color="auto"/>
            <w:right w:val="none" w:sz="0" w:space="0" w:color="auto"/>
          </w:divBdr>
        </w:div>
      </w:divsChild>
    </w:div>
    <w:div w:id="408888694">
      <w:bodyDiv w:val="1"/>
      <w:marLeft w:val="0"/>
      <w:marRight w:val="0"/>
      <w:marTop w:val="0"/>
      <w:marBottom w:val="0"/>
      <w:divBdr>
        <w:top w:val="none" w:sz="0" w:space="0" w:color="auto"/>
        <w:left w:val="none" w:sz="0" w:space="0" w:color="auto"/>
        <w:bottom w:val="none" w:sz="0" w:space="0" w:color="auto"/>
        <w:right w:val="none" w:sz="0" w:space="0" w:color="auto"/>
      </w:divBdr>
    </w:div>
    <w:div w:id="432944589">
      <w:bodyDiv w:val="1"/>
      <w:marLeft w:val="0"/>
      <w:marRight w:val="0"/>
      <w:marTop w:val="0"/>
      <w:marBottom w:val="0"/>
      <w:divBdr>
        <w:top w:val="none" w:sz="0" w:space="0" w:color="auto"/>
        <w:left w:val="none" w:sz="0" w:space="0" w:color="auto"/>
        <w:bottom w:val="none" w:sz="0" w:space="0" w:color="auto"/>
        <w:right w:val="none" w:sz="0" w:space="0" w:color="auto"/>
      </w:divBdr>
      <w:divsChild>
        <w:div w:id="944465771">
          <w:marLeft w:val="0"/>
          <w:marRight w:val="0"/>
          <w:marTop w:val="0"/>
          <w:marBottom w:val="0"/>
          <w:divBdr>
            <w:top w:val="none" w:sz="0" w:space="0" w:color="auto"/>
            <w:left w:val="none" w:sz="0" w:space="0" w:color="auto"/>
            <w:bottom w:val="none" w:sz="0" w:space="0" w:color="auto"/>
            <w:right w:val="none" w:sz="0" w:space="0" w:color="auto"/>
          </w:divBdr>
          <w:divsChild>
            <w:div w:id="365758643">
              <w:marLeft w:val="0"/>
              <w:marRight w:val="0"/>
              <w:marTop w:val="0"/>
              <w:marBottom w:val="0"/>
              <w:divBdr>
                <w:top w:val="none" w:sz="0" w:space="0" w:color="auto"/>
                <w:left w:val="none" w:sz="0" w:space="0" w:color="auto"/>
                <w:bottom w:val="none" w:sz="0" w:space="0" w:color="auto"/>
                <w:right w:val="none" w:sz="0" w:space="0" w:color="auto"/>
              </w:divBdr>
            </w:div>
            <w:div w:id="736509975">
              <w:marLeft w:val="0"/>
              <w:marRight w:val="0"/>
              <w:marTop w:val="0"/>
              <w:marBottom w:val="0"/>
              <w:divBdr>
                <w:top w:val="none" w:sz="0" w:space="0" w:color="auto"/>
                <w:left w:val="none" w:sz="0" w:space="0" w:color="auto"/>
                <w:bottom w:val="none" w:sz="0" w:space="0" w:color="auto"/>
                <w:right w:val="none" w:sz="0" w:space="0" w:color="auto"/>
              </w:divBdr>
            </w:div>
          </w:divsChild>
        </w:div>
        <w:div w:id="1090660055">
          <w:marLeft w:val="0"/>
          <w:marRight w:val="0"/>
          <w:marTop w:val="0"/>
          <w:marBottom w:val="0"/>
          <w:divBdr>
            <w:top w:val="none" w:sz="0" w:space="0" w:color="auto"/>
            <w:left w:val="none" w:sz="0" w:space="0" w:color="auto"/>
            <w:bottom w:val="none" w:sz="0" w:space="0" w:color="auto"/>
            <w:right w:val="none" w:sz="0" w:space="0" w:color="auto"/>
          </w:divBdr>
          <w:divsChild>
            <w:div w:id="427430481">
              <w:marLeft w:val="0"/>
              <w:marRight w:val="0"/>
              <w:marTop w:val="0"/>
              <w:marBottom w:val="0"/>
              <w:divBdr>
                <w:top w:val="none" w:sz="0" w:space="0" w:color="auto"/>
                <w:left w:val="none" w:sz="0" w:space="0" w:color="auto"/>
                <w:bottom w:val="none" w:sz="0" w:space="0" w:color="auto"/>
                <w:right w:val="none" w:sz="0" w:space="0" w:color="auto"/>
              </w:divBdr>
            </w:div>
            <w:div w:id="12044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3541">
      <w:bodyDiv w:val="1"/>
      <w:marLeft w:val="0"/>
      <w:marRight w:val="0"/>
      <w:marTop w:val="0"/>
      <w:marBottom w:val="0"/>
      <w:divBdr>
        <w:top w:val="none" w:sz="0" w:space="0" w:color="auto"/>
        <w:left w:val="none" w:sz="0" w:space="0" w:color="auto"/>
        <w:bottom w:val="none" w:sz="0" w:space="0" w:color="auto"/>
        <w:right w:val="none" w:sz="0" w:space="0" w:color="auto"/>
      </w:divBdr>
      <w:divsChild>
        <w:div w:id="913777288">
          <w:marLeft w:val="0"/>
          <w:marRight w:val="0"/>
          <w:marTop w:val="0"/>
          <w:marBottom w:val="0"/>
          <w:divBdr>
            <w:top w:val="none" w:sz="0" w:space="0" w:color="auto"/>
            <w:left w:val="none" w:sz="0" w:space="0" w:color="auto"/>
            <w:bottom w:val="none" w:sz="0" w:space="0" w:color="auto"/>
            <w:right w:val="none" w:sz="0" w:space="0" w:color="auto"/>
          </w:divBdr>
        </w:div>
        <w:div w:id="2007710104">
          <w:marLeft w:val="0"/>
          <w:marRight w:val="0"/>
          <w:marTop w:val="0"/>
          <w:marBottom w:val="0"/>
          <w:divBdr>
            <w:top w:val="none" w:sz="0" w:space="0" w:color="auto"/>
            <w:left w:val="none" w:sz="0" w:space="0" w:color="auto"/>
            <w:bottom w:val="none" w:sz="0" w:space="0" w:color="auto"/>
            <w:right w:val="none" w:sz="0" w:space="0" w:color="auto"/>
          </w:divBdr>
        </w:div>
      </w:divsChild>
    </w:div>
    <w:div w:id="512185377">
      <w:bodyDiv w:val="1"/>
      <w:marLeft w:val="0"/>
      <w:marRight w:val="0"/>
      <w:marTop w:val="0"/>
      <w:marBottom w:val="0"/>
      <w:divBdr>
        <w:top w:val="none" w:sz="0" w:space="0" w:color="auto"/>
        <w:left w:val="none" w:sz="0" w:space="0" w:color="auto"/>
        <w:bottom w:val="none" w:sz="0" w:space="0" w:color="auto"/>
        <w:right w:val="none" w:sz="0" w:space="0" w:color="auto"/>
      </w:divBdr>
    </w:div>
    <w:div w:id="551813863">
      <w:bodyDiv w:val="1"/>
      <w:marLeft w:val="0"/>
      <w:marRight w:val="0"/>
      <w:marTop w:val="0"/>
      <w:marBottom w:val="0"/>
      <w:divBdr>
        <w:top w:val="none" w:sz="0" w:space="0" w:color="auto"/>
        <w:left w:val="none" w:sz="0" w:space="0" w:color="auto"/>
        <w:bottom w:val="none" w:sz="0" w:space="0" w:color="auto"/>
        <w:right w:val="none" w:sz="0" w:space="0" w:color="auto"/>
      </w:divBdr>
    </w:div>
    <w:div w:id="626275238">
      <w:bodyDiv w:val="1"/>
      <w:marLeft w:val="0"/>
      <w:marRight w:val="0"/>
      <w:marTop w:val="0"/>
      <w:marBottom w:val="0"/>
      <w:divBdr>
        <w:top w:val="none" w:sz="0" w:space="0" w:color="auto"/>
        <w:left w:val="none" w:sz="0" w:space="0" w:color="auto"/>
        <w:bottom w:val="none" w:sz="0" w:space="0" w:color="auto"/>
        <w:right w:val="none" w:sz="0" w:space="0" w:color="auto"/>
      </w:divBdr>
      <w:divsChild>
        <w:div w:id="777870567">
          <w:marLeft w:val="0"/>
          <w:marRight w:val="0"/>
          <w:marTop w:val="0"/>
          <w:marBottom w:val="0"/>
          <w:divBdr>
            <w:top w:val="none" w:sz="0" w:space="0" w:color="auto"/>
            <w:left w:val="none" w:sz="0" w:space="0" w:color="auto"/>
            <w:bottom w:val="none" w:sz="0" w:space="0" w:color="auto"/>
            <w:right w:val="none" w:sz="0" w:space="0" w:color="auto"/>
          </w:divBdr>
        </w:div>
        <w:div w:id="1287081937">
          <w:marLeft w:val="0"/>
          <w:marRight w:val="0"/>
          <w:marTop w:val="0"/>
          <w:marBottom w:val="0"/>
          <w:divBdr>
            <w:top w:val="none" w:sz="0" w:space="0" w:color="auto"/>
            <w:left w:val="none" w:sz="0" w:space="0" w:color="auto"/>
            <w:bottom w:val="none" w:sz="0" w:space="0" w:color="auto"/>
            <w:right w:val="none" w:sz="0" w:space="0" w:color="auto"/>
          </w:divBdr>
        </w:div>
      </w:divsChild>
    </w:div>
    <w:div w:id="637420162">
      <w:bodyDiv w:val="1"/>
      <w:marLeft w:val="0"/>
      <w:marRight w:val="0"/>
      <w:marTop w:val="0"/>
      <w:marBottom w:val="0"/>
      <w:divBdr>
        <w:top w:val="none" w:sz="0" w:space="0" w:color="auto"/>
        <w:left w:val="none" w:sz="0" w:space="0" w:color="auto"/>
        <w:bottom w:val="none" w:sz="0" w:space="0" w:color="auto"/>
        <w:right w:val="none" w:sz="0" w:space="0" w:color="auto"/>
      </w:divBdr>
      <w:divsChild>
        <w:div w:id="1049066395">
          <w:marLeft w:val="0"/>
          <w:marRight w:val="0"/>
          <w:marTop w:val="0"/>
          <w:marBottom w:val="0"/>
          <w:divBdr>
            <w:top w:val="none" w:sz="0" w:space="0" w:color="auto"/>
            <w:left w:val="none" w:sz="0" w:space="0" w:color="auto"/>
            <w:bottom w:val="none" w:sz="0" w:space="0" w:color="auto"/>
            <w:right w:val="none" w:sz="0" w:space="0" w:color="auto"/>
          </w:divBdr>
        </w:div>
        <w:div w:id="2020110165">
          <w:marLeft w:val="0"/>
          <w:marRight w:val="0"/>
          <w:marTop w:val="0"/>
          <w:marBottom w:val="0"/>
          <w:divBdr>
            <w:top w:val="none" w:sz="0" w:space="0" w:color="auto"/>
            <w:left w:val="none" w:sz="0" w:space="0" w:color="auto"/>
            <w:bottom w:val="none" w:sz="0" w:space="0" w:color="auto"/>
            <w:right w:val="none" w:sz="0" w:space="0" w:color="auto"/>
          </w:divBdr>
        </w:div>
      </w:divsChild>
    </w:div>
    <w:div w:id="692612502">
      <w:bodyDiv w:val="1"/>
      <w:marLeft w:val="0"/>
      <w:marRight w:val="0"/>
      <w:marTop w:val="0"/>
      <w:marBottom w:val="0"/>
      <w:divBdr>
        <w:top w:val="none" w:sz="0" w:space="0" w:color="auto"/>
        <w:left w:val="none" w:sz="0" w:space="0" w:color="auto"/>
        <w:bottom w:val="none" w:sz="0" w:space="0" w:color="auto"/>
        <w:right w:val="none" w:sz="0" w:space="0" w:color="auto"/>
      </w:divBdr>
      <w:divsChild>
        <w:div w:id="717558004">
          <w:marLeft w:val="0"/>
          <w:marRight w:val="0"/>
          <w:marTop w:val="0"/>
          <w:marBottom w:val="0"/>
          <w:divBdr>
            <w:top w:val="none" w:sz="0" w:space="0" w:color="auto"/>
            <w:left w:val="none" w:sz="0" w:space="0" w:color="auto"/>
            <w:bottom w:val="none" w:sz="0" w:space="0" w:color="auto"/>
            <w:right w:val="none" w:sz="0" w:space="0" w:color="auto"/>
          </w:divBdr>
        </w:div>
        <w:div w:id="1935556520">
          <w:marLeft w:val="0"/>
          <w:marRight w:val="0"/>
          <w:marTop w:val="0"/>
          <w:marBottom w:val="0"/>
          <w:divBdr>
            <w:top w:val="none" w:sz="0" w:space="0" w:color="auto"/>
            <w:left w:val="none" w:sz="0" w:space="0" w:color="auto"/>
            <w:bottom w:val="none" w:sz="0" w:space="0" w:color="auto"/>
            <w:right w:val="none" w:sz="0" w:space="0" w:color="auto"/>
          </w:divBdr>
        </w:div>
        <w:div w:id="1978487428">
          <w:marLeft w:val="0"/>
          <w:marRight w:val="0"/>
          <w:marTop w:val="0"/>
          <w:marBottom w:val="0"/>
          <w:divBdr>
            <w:top w:val="none" w:sz="0" w:space="0" w:color="auto"/>
            <w:left w:val="none" w:sz="0" w:space="0" w:color="auto"/>
            <w:bottom w:val="none" w:sz="0" w:space="0" w:color="auto"/>
            <w:right w:val="none" w:sz="0" w:space="0" w:color="auto"/>
          </w:divBdr>
        </w:div>
      </w:divsChild>
    </w:div>
    <w:div w:id="709384390">
      <w:bodyDiv w:val="1"/>
      <w:marLeft w:val="0"/>
      <w:marRight w:val="0"/>
      <w:marTop w:val="0"/>
      <w:marBottom w:val="0"/>
      <w:divBdr>
        <w:top w:val="none" w:sz="0" w:space="0" w:color="auto"/>
        <w:left w:val="none" w:sz="0" w:space="0" w:color="auto"/>
        <w:bottom w:val="none" w:sz="0" w:space="0" w:color="auto"/>
        <w:right w:val="none" w:sz="0" w:space="0" w:color="auto"/>
      </w:divBdr>
    </w:div>
    <w:div w:id="732895972">
      <w:bodyDiv w:val="1"/>
      <w:marLeft w:val="0"/>
      <w:marRight w:val="0"/>
      <w:marTop w:val="0"/>
      <w:marBottom w:val="0"/>
      <w:divBdr>
        <w:top w:val="none" w:sz="0" w:space="0" w:color="auto"/>
        <w:left w:val="none" w:sz="0" w:space="0" w:color="auto"/>
        <w:bottom w:val="none" w:sz="0" w:space="0" w:color="auto"/>
        <w:right w:val="none" w:sz="0" w:space="0" w:color="auto"/>
      </w:divBdr>
    </w:div>
    <w:div w:id="734278745">
      <w:bodyDiv w:val="1"/>
      <w:marLeft w:val="0"/>
      <w:marRight w:val="0"/>
      <w:marTop w:val="0"/>
      <w:marBottom w:val="0"/>
      <w:divBdr>
        <w:top w:val="none" w:sz="0" w:space="0" w:color="auto"/>
        <w:left w:val="none" w:sz="0" w:space="0" w:color="auto"/>
        <w:bottom w:val="none" w:sz="0" w:space="0" w:color="auto"/>
        <w:right w:val="none" w:sz="0" w:space="0" w:color="auto"/>
      </w:divBdr>
    </w:div>
    <w:div w:id="779375498">
      <w:bodyDiv w:val="1"/>
      <w:marLeft w:val="0"/>
      <w:marRight w:val="0"/>
      <w:marTop w:val="0"/>
      <w:marBottom w:val="0"/>
      <w:divBdr>
        <w:top w:val="none" w:sz="0" w:space="0" w:color="auto"/>
        <w:left w:val="none" w:sz="0" w:space="0" w:color="auto"/>
        <w:bottom w:val="none" w:sz="0" w:space="0" w:color="auto"/>
        <w:right w:val="none" w:sz="0" w:space="0" w:color="auto"/>
      </w:divBdr>
    </w:div>
    <w:div w:id="797186896">
      <w:bodyDiv w:val="1"/>
      <w:marLeft w:val="0"/>
      <w:marRight w:val="0"/>
      <w:marTop w:val="0"/>
      <w:marBottom w:val="0"/>
      <w:divBdr>
        <w:top w:val="none" w:sz="0" w:space="0" w:color="auto"/>
        <w:left w:val="none" w:sz="0" w:space="0" w:color="auto"/>
        <w:bottom w:val="none" w:sz="0" w:space="0" w:color="auto"/>
        <w:right w:val="none" w:sz="0" w:space="0" w:color="auto"/>
      </w:divBdr>
    </w:div>
    <w:div w:id="797795088">
      <w:bodyDiv w:val="1"/>
      <w:marLeft w:val="0"/>
      <w:marRight w:val="0"/>
      <w:marTop w:val="0"/>
      <w:marBottom w:val="0"/>
      <w:divBdr>
        <w:top w:val="none" w:sz="0" w:space="0" w:color="auto"/>
        <w:left w:val="none" w:sz="0" w:space="0" w:color="auto"/>
        <w:bottom w:val="none" w:sz="0" w:space="0" w:color="auto"/>
        <w:right w:val="none" w:sz="0" w:space="0" w:color="auto"/>
      </w:divBdr>
      <w:divsChild>
        <w:div w:id="1158225272">
          <w:marLeft w:val="0"/>
          <w:marRight w:val="0"/>
          <w:marTop w:val="0"/>
          <w:marBottom w:val="0"/>
          <w:divBdr>
            <w:top w:val="none" w:sz="0" w:space="0" w:color="auto"/>
            <w:left w:val="none" w:sz="0" w:space="0" w:color="auto"/>
            <w:bottom w:val="none" w:sz="0" w:space="0" w:color="auto"/>
            <w:right w:val="none" w:sz="0" w:space="0" w:color="auto"/>
          </w:divBdr>
        </w:div>
        <w:div w:id="1470978569">
          <w:marLeft w:val="0"/>
          <w:marRight w:val="0"/>
          <w:marTop w:val="0"/>
          <w:marBottom w:val="0"/>
          <w:divBdr>
            <w:top w:val="none" w:sz="0" w:space="0" w:color="auto"/>
            <w:left w:val="none" w:sz="0" w:space="0" w:color="auto"/>
            <w:bottom w:val="none" w:sz="0" w:space="0" w:color="auto"/>
            <w:right w:val="none" w:sz="0" w:space="0" w:color="auto"/>
          </w:divBdr>
        </w:div>
        <w:div w:id="1636714312">
          <w:marLeft w:val="0"/>
          <w:marRight w:val="0"/>
          <w:marTop w:val="0"/>
          <w:marBottom w:val="0"/>
          <w:divBdr>
            <w:top w:val="none" w:sz="0" w:space="0" w:color="auto"/>
            <w:left w:val="none" w:sz="0" w:space="0" w:color="auto"/>
            <w:bottom w:val="none" w:sz="0" w:space="0" w:color="auto"/>
            <w:right w:val="none" w:sz="0" w:space="0" w:color="auto"/>
          </w:divBdr>
        </w:div>
        <w:div w:id="1662391419">
          <w:marLeft w:val="0"/>
          <w:marRight w:val="0"/>
          <w:marTop w:val="0"/>
          <w:marBottom w:val="0"/>
          <w:divBdr>
            <w:top w:val="none" w:sz="0" w:space="0" w:color="auto"/>
            <w:left w:val="none" w:sz="0" w:space="0" w:color="auto"/>
            <w:bottom w:val="none" w:sz="0" w:space="0" w:color="auto"/>
            <w:right w:val="none" w:sz="0" w:space="0" w:color="auto"/>
          </w:divBdr>
        </w:div>
      </w:divsChild>
    </w:div>
    <w:div w:id="823741729">
      <w:bodyDiv w:val="1"/>
      <w:marLeft w:val="0"/>
      <w:marRight w:val="0"/>
      <w:marTop w:val="0"/>
      <w:marBottom w:val="0"/>
      <w:divBdr>
        <w:top w:val="none" w:sz="0" w:space="0" w:color="auto"/>
        <w:left w:val="none" w:sz="0" w:space="0" w:color="auto"/>
        <w:bottom w:val="none" w:sz="0" w:space="0" w:color="auto"/>
        <w:right w:val="none" w:sz="0" w:space="0" w:color="auto"/>
      </w:divBdr>
      <w:divsChild>
        <w:div w:id="1774545522">
          <w:marLeft w:val="0"/>
          <w:marRight w:val="0"/>
          <w:marTop w:val="0"/>
          <w:marBottom w:val="0"/>
          <w:divBdr>
            <w:top w:val="none" w:sz="0" w:space="0" w:color="auto"/>
            <w:left w:val="none" w:sz="0" w:space="0" w:color="auto"/>
            <w:bottom w:val="none" w:sz="0" w:space="0" w:color="auto"/>
            <w:right w:val="none" w:sz="0" w:space="0" w:color="auto"/>
          </w:divBdr>
        </w:div>
      </w:divsChild>
    </w:div>
    <w:div w:id="869146859">
      <w:bodyDiv w:val="1"/>
      <w:marLeft w:val="0"/>
      <w:marRight w:val="0"/>
      <w:marTop w:val="0"/>
      <w:marBottom w:val="0"/>
      <w:divBdr>
        <w:top w:val="none" w:sz="0" w:space="0" w:color="auto"/>
        <w:left w:val="none" w:sz="0" w:space="0" w:color="auto"/>
        <w:bottom w:val="none" w:sz="0" w:space="0" w:color="auto"/>
        <w:right w:val="none" w:sz="0" w:space="0" w:color="auto"/>
      </w:divBdr>
      <w:divsChild>
        <w:div w:id="1037849127">
          <w:marLeft w:val="0"/>
          <w:marRight w:val="0"/>
          <w:marTop w:val="0"/>
          <w:marBottom w:val="0"/>
          <w:divBdr>
            <w:top w:val="none" w:sz="0" w:space="0" w:color="auto"/>
            <w:left w:val="none" w:sz="0" w:space="0" w:color="auto"/>
            <w:bottom w:val="none" w:sz="0" w:space="0" w:color="auto"/>
            <w:right w:val="none" w:sz="0" w:space="0" w:color="auto"/>
          </w:divBdr>
        </w:div>
        <w:div w:id="1573078460">
          <w:marLeft w:val="0"/>
          <w:marRight w:val="0"/>
          <w:marTop w:val="0"/>
          <w:marBottom w:val="0"/>
          <w:divBdr>
            <w:top w:val="none" w:sz="0" w:space="0" w:color="auto"/>
            <w:left w:val="none" w:sz="0" w:space="0" w:color="auto"/>
            <w:bottom w:val="none" w:sz="0" w:space="0" w:color="auto"/>
            <w:right w:val="none" w:sz="0" w:space="0" w:color="auto"/>
          </w:divBdr>
        </w:div>
      </w:divsChild>
    </w:div>
    <w:div w:id="874540220">
      <w:bodyDiv w:val="1"/>
      <w:marLeft w:val="0"/>
      <w:marRight w:val="0"/>
      <w:marTop w:val="0"/>
      <w:marBottom w:val="0"/>
      <w:divBdr>
        <w:top w:val="none" w:sz="0" w:space="0" w:color="auto"/>
        <w:left w:val="none" w:sz="0" w:space="0" w:color="auto"/>
        <w:bottom w:val="none" w:sz="0" w:space="0" w:color="auto"/>
        <w:right w:val="none" w:sz="0" w:space="0" w:color="auto"/>
      </w:divBdr>
    </w:div>
    <w:div w:id="948001611">
      <w:bodyDiv w:val="1"/>
      <w:marLeft w:val="0"/>
      <w:marRight w:val="0"/>
      <w:marTop w:val="0"/>
      <w:marBottom w:val="0"/>
      <w:divBdr>
        <w:top w:val="none" w:sz="0" w:space="0" w:color="auto"/>
        <w:left w:val="none" w:sz="0" w:space="0" w:color="auto"/>
        <w:bottom w:val="none" w:sz="0" w:space="0" w:color="auto"/>
        <w:right w:val="none" w:sz="0" w:space="0" w:color="auto"/>
      </w:divBdr>
    </w:div>
    <w:div w:id="966466919">
      <w:bodyDiv w:val="1"/>
      <w:marLeft w:val="0"/>
      <w:marRight w:val="0"/>
      <w:marTop w:val="0"/>
      <w:marBottom w:val="0"/>
      <w:divBdr>
        <w:top w:val="none" w:sz="0" w:space="0" w:color="auto"/>
        <w:left w:val="none" w:sz="0" w:space="0" w:color="auto"/>
        <w:bottom w:val="none" w:sz="0" w:space="0" w:color="auto"/>
        <w:right w:val="none" w:sz="0" w:space="0" w:color="auto"/>
      </w:divBdr>
    </w:div>
    <w:div w:id="981737982">
      <w:bodyDiv w:val="1"/>
      <w:marLeft w:val="0"/>
      <w:marRight w:val="0"/>
      <w:marTop w:val="0"/>
      <w:marBottom w:val="0"/>
      <w:divBdr>
        <w:top w:val="none" w:sz="0" w:space="0" w:color="auto"/>
        <w:left w:val="none" w:sz="0" w:space="0" w:color="auto"/>
        <w:bottom w:val="none" w:sz="0" w:space="0" w:color="auto"/>
        <w:right w:val="none" w:sz="0" w:space="0" w:color="auto"/>
      </w:divBdr>
    </w:div>
    <w:div w:id="1004358214">
      <w:bodyDiv w:val="1"/>
      <w:marLeft w:val="0"/>
      <w:marRight w:val="0"/>
      <w:marTop w:val="0"/>
      <w:marBottom w:val="0"/>
      <w:divBdr>
        <w:top w:val="none" w:sz="0" w:space="0" w:color="auto"/>
        <w:left w:val="none" w:sz="0" w:space="0" w:color="auto"/>
        <w:bottom w:val="none" w:sz="0" w:space="0" w:color="auto"/>
        <w:right w:val="none" w:sz="0" w:space="0" w:color="auto"/>
      </w:divBdr>
      <w:divsChild>
        <w:div w:id="101843793">
          <w:marLeft w:val="0"/>
          <w:marRight w:val="0"/>
          <w:marTop w:val="0"/>
          <w:marBottom w:val="0"/>
          <w:divBdr>
            <w:top w:val="none" w:sz="0" w:space="0" w:color="auto"/>
            <w:left w:val="none" w:sz="0" w:space="0" w:color="auto"/>
            <w:bottom w:val="none" w:sz="0" w:space="0" w:color="auto"/>
            <w:right w:val="none" w:sz="0" w:space="0" w:color="auto"/>
          </w:divBdr>
        </w:div>
        <w:div w:id="127212313">
          <w:marLeft w:val="0"/>
          <w:marRight w:val="0"/>
          <w:marTop w:val="0"/>
          <w:marBottom w:val="0"/>
          <w:divBdr>
            <w:top w:val="none" w:sz="0" w:space="0" w:color="auto"/>
            <w:left w:val="none" w:sz="0" w:space="0" w:color="auto"/>
            <w:bottom w:val="none" w:sz="0" w:space="0" w:color="auto"/>
            <w:right w:val="none" w:sz="0" w:space="0" w:color="auto"/>
          </w:divBdr>
        </w:div>
        <w:div w:id="190190828">
          <w:marLeft w:val="0"/>
          <w:marRight w:val="0"/>
          <w:marTop w:val="0"/>
          <w:marBottom w:val="0"/>
          <w:divBdr>
            <w:top w:val="none" w:sz="0" w:space="0" w:color="auto"/>
            <w:left w:val="none" w:sz="0" w:space="0" w:color="auto"/>
            <w:bottom w:val="none" w:sz="0" w:space="0" w:color="auto"/>
            <w:right w:val="none" w:sz="0" w:space="0" w:color="auto"/>
          </w:divBdr>
        </w:div>
        <w:div w:id="379281357">
          <w:marLeft w:val="0"/>
          <w:marRight w:val="0"/>
          <w:marTop w:val="0"/>
          <w:marBottom w:val="0"/>
          <w:divBdr>
            <w:top w:val="none" w:sz="0" w:space="0" w:color="auto"/>
            <w:left w:val="none" w:sz="0" w:space="0" w:color="auto"/>
            <w:bottom w:val="none" w:sz="0" w:space="0" w:color="auto"/>
            <w:right w:val="none" w:sz="0" w:space="0" w:color="auto"/>
          </w:divBdr>
        </w:div>
        <w:div w:id="392892292">
          <w:marLeft w:val="0"/>
          <w:marRight w:val="0"/>
          <w:marTop w:val="0"/>
          <w:marBottom w:val="0"/>
          <w:divBdr>
            <w:top w:val="none" w:sz="0" w:space="0" w:color="auto"/>
            <w:left w:val="none" w:sz="0" w:space="0" w:color="auto"/>
            <w:bottom w:val="none" w:sz="0" w:space="0" w:color="auto"/>
            <w:right w:val="none" w:sz="0" w:space="0" w:color="auto"/>
          </w:divBdr>
        </w:div>
        <w:div w:id="404181219">
          <w:marLeft w:val="0"/>
          <w:marRight w:val="0"/>
          <w:marTop w:val="0"/>
          <w:marBottom w:val="0"/>
          <w:divBdr>
            <w:top w:val="none" w:sz="0" w:space="0" w:color="auto"/>
            <w:left w:val="none" w:sz="0" w:space="0" w:color="auto"/>
            <w:bottom w:val="none" w:sz="0" w:space="0" w:color="auto"/>
            <w:right w:val="none" w:sz="0" w:space="0" w:color="auto"/>
          </w:divBdr>
        </w:div>
        <w:div w:id="478810260">
          <w:marLeft w:val="0"/>
          <w:marRight w:val="0"/>
          <w:marTop w:val="0"/>
          <w:marBottom w:val="0"/>
          <w:divBdr>
            <w:top w:val="none" w:sz="0" w:space="0" w:color="auto"/>
            <w:left w:val="none" w:sz="0" w:space="0" w:color="auto"/>
            <w:bottom w:val="none" w:sz="0" w:space="0" w:color="auto"/>
            <w:right w:val="none" w:sz="0" w:space="0" w:color="auto"/>
          </w:divBdr>
        </w:div>
        <w:div w:id="485824922">
          <w:marLeft w:val="0"/>
          <w:marRight w:val="0"/>
          <w:marTop w:val="0"/>
          <w:marBottom w:val="0"/>
          <w:divBdr>
            <w:top w:val="none" w:sz="0" w:space="0" w:color="auto"/>
            <w:left w:val="none" w:sz="0" w:space="0" w:color="auto"/>
            <w:bottom w:val="none" w:sz="0" w:space="0" w:color="auto"/>
            <w:right w:val="none" w:sz="0" w:space="0" w:color="auto"/>
          </w:divBdr>
        </w:div>
        <w:div w:id="499855331">
          <w:marLeft w:val="0"/>
          <w:marRight w:val="0"/>
          <w:marTop w:val="0"/>
          <w:marBottom w:val="0"/>
          <w:divBdr>
            <w:top w:val="none" w:sz="0" w:space="0" w:color="auto"/>
            <w:left w:val="none" w:sz="0" w:space="0" w:color="auto"/>
            <w:bottom w:val="none" w:sz="0" w:space="0" w:color="auto"/>
            <w:right w:val="none" w:sz="0" w:space="0" w:color="auto"/>
          </w:divBdr>
        </w:div>
        <w:div w:id="664674454">
          <w:marLeft w:val="0"/>
          <w:marRight w:val="0"/>
          <w:marTop w:val="0"/>
          <w:marBottom w:val="0"/>
          <w:divBdr>
            <w:top w:val="none" w:sz="0" w:space="0" w:color="auto"/>
            <w:left w:val="none" w:sz="0" w:space="0" w:color="auto"/>
            <w:bottom w:val="none" w:sz="0" w:space="0" w:color="auto"/>
            <w:right w:val="none" w:sz="0" w:space="0" w:color="auto"/>
          </w:divBdr>
        </w:div>
        <w:div w:id="698623205">
          <w:marLeft w:val="0"/>
          <w:marRight w:val="0"/>
          <w:marTop w:val="0"/>
          <w:marBottom w:val="0"/>
          <w:divBdr>
            <w:top w:val="none" w:sz="0" w:space="0" w:color="auto"/>
            <w:left w:val="none" w:sz="0" w:space="0" w:color="auto"/>
            <w:bottom w:val="none" w:sz="0" w:space="0" w:color="auto"/>
            <w:right w:val="none" w:sz="0" w:space="0" w:color="auto"/>
          </w:divBdr>
        </w:div>
        <w:div w:id="751850758">
          <w:marLeft w:val="0"/>
          <w:marRight w:val="0"/>
          <w:marTop w:val="0"/>
          <w:marBottom w:val="0"/>
          <w:divBdr>
            <w:top w:val="none" w:sz="0" w:space="0" w:color="auto"/>
            <w:left w:val="none" w:sz="0" w:space="0" w:color="auto"/>
            <w:bottom w:val="none" w:sz="0" w:space="0" w:color="auto"/>
            <w:right w:val="none" w:sz="0" w:space="0" w:color="auto"/>
          </w:divBdr>
        </w:div>
        <w:div w:id="895746309">
          <w:marLeft w:val="0"/>
          <w:marRight w:val="0"/>
          <w:marTop w:val="0"/>
          <w:marBottom w:val="0"/>
          <w:divBdr>
            <w:top w:val="none" w:sz="0" w:space="0" w:color="auto"/>
            <w:left w:val="none" w:sz="0" w:space="0" w:color="auto"/>
            <w:bottom w:val="none" w:sz="0" w:space="0" w:color="auto"/>
            <w:right w:val="none" w:sz="0" w:space="0" w:color="auto"/>
          </w:divBdr>
        </w:div>
        <w:div w:id="902914132">
          <w:marLeft w:val="0"/>
          <w:marRight w:val="0"/>
          <w:marTop w:val="0"/>
          <w:marBottom w:val="0"/>
          <w:divBdr>
            <w:top w:val="none" w:sz="0" w:space="0" w:color="auto"/>
            <w:left w:val="none" w:sz="0" w:space="0" w:color="auto"/>
            <w:bottom w:val="none" w:sz="0" w:space="0" w:color="auto"/>
            <w:right w:val="none" w:sz="0" w:space="0" w:color="auto"/>
          </w:divBdr>
        </w:div>
        <w:div w:id="959798176">
          <w:marLeft w:val="0"/>
          <w:marRight w:val="0"/>
          <w:marTop w:val="0"/>
          <w:marBottom w:val="0"/>
          <w:divBdr>
            <w:top w:val="none" w:sz="0" w:space="0" w:color="auto"/>
            <w:left w:val="none" w:sz="0" w:space="0" w:color="auto"/>
            <w:bottom w:val="none" w:sz="0" w:space="0" w:color="auto"/>
            <w:right w:val="none" w:sz="0" w:space="0" w:color="auto"/>
          </w:divBdr>
        </w:div>
        <w:div w:id="1022317084">
          <w:marLeft w:val="0"/>
          <w:marRight w:val="0"/>
          <w:marTop w:val="0"/>
          <w:marBottom w:val="0"/>
          <w:divBdr>
            <w:top w:val="none" w:sz="0" w:space="0" w:color="auto"/>
            <w:left w:val="none" w:sz="0" w:space="0" w:color="auto"/>
            <w:bottom w:val="none" w:sz="0" w:space="0" w:color="auto"/>
            <w:right w:val="none" w:sz="0" w:space="0" w:color="auto"/>
          </w:divBdr>
        </w:div>
        <w:div w:id="1045638896">
          <w:marLeft w:val="0"/>
          <w:marRight w:val="0"/>
          <w:marTop w:val="0"/>
          <w:marBottom w:val="0"/>
          <w:divBdr>
            <w:top w:val="none" w:sz="0" w:space="0" w:color="auto"/>
            <w:left w:val="none" w:sz="0" w:space="0" w:color="auto"/>
            <w:bottom w:val="none" w:sz="0" w:space="0" w:color="auto"/>
            <w:right w:val="none" w:sz="0" w:space="0" w:color="auto"/>
          </w:divBdr>
        </w:div>
        <w:div w:id="1083453566">
          <w:marLeft w:val="0"/>
          <w:marRight w:val="0"/>
          <w:marTop w:val="0"/>
          <w:marBottom w:val="0"/>
          <w:divBdr>
            <w:top w:val="none" w:sz="0" w:space="0" w:color="auto"/>
            <w:left w:val="none" w:sz="0" w:space="0" w:color="auto"/>
            <w:bottom w:val="none" w:sz="0" w:space="0" w:color="auto"/>
            <w:right w:val="none" w:sz="0" w:space="0" w:color="auto"/>
          </w:divBdr>
        </w:div>
        <w:div w:id="1169976853">
          <w:marLeft w:val="0"/>
          <w:marRight w:val="0"/>
          <w:marTop w:val="0"/>
          <w:marBottom w:val="0"/>
          <w:divBdr>
            <w:top w:val="none" w:sz="0" w:space="0" w:color="auto"/>
            <w:left w:val="none" w:sz="0" w:space="0" w:color="auto"/>
            <w:bottom w:val="none" w:sz="0" w:space="0" w:color="auto"/>
            <w:right w:val="none" w:sz="0" w:space="0" w:color="auto"/>
          </w:divBdr>
        </w:div>
        <w:div w:id="1478570418">
          <w:marLeft w:val="0"/>
          <w:marRight w:val="0"/>
          <w:marTop w:val="0"/>
          <w:marBottom w:val="0"/>
          <w:divBdr>
            <w:top w:val="none" w:sz="0" w:space="0" w:color="auto"/>
            <w:left w:val="none" w:sz="0" w:space="0" w:color="auto"/>
            <w:bottom w:val="none" w:sz="0" w:space="0" w:color="auto"/>
            <w:right w:val="none" w:sz="0" w:space="0" w:color="auto"/>
          </w:divBdr>
        </w:div>
        <w:div w:id="1496921646">
          <w:marLeft w:val="0"/>
          <w:marRight w:val="0"/>
          <w:marTop w:val="0"/>
          <w:marBottom w:val="0"/>
          <w:divBdr>
            <w:top w:val="none" w:sz="0" w:space="0" w:color="auto"/>
            <w:left w:val="none" w:sz="0" w:space="0" w:color="auto"/>
            <w:bottom w:val="none" w:sz="0" w:space="0" w:color="auto"/>
            <w:right w:val="none" w:sz="0" w:space="0" w:color="auto"/>
          </w:divBdr>
        </w:div>
        <w:div w:id="1540433056">
          <w:marLeft w:val="0"/>
          <w:marRight w:val="0"/>
          <w:marTop w:val="0"/>
          <w:marBottom w:val="0"/>
          <w:divBdr>
            <w:top w:val="none" w:sz="0" w:space="0" w:color="auto"/>
            <w:left w:val="none" w:sz="0" w:space="0" w:color="auto"/>
            <w:bottom w:val="none" w:sz="0" w:space="0" w:color="auto"/>
            <w:right w:val="none" w:sz="0" w:space="0" w:color="auto"/>
          </w:divBdr>
        </w:div>
        <w:div w:id="1561864390">
          <w:marLeft w:val="0"/>
          <w:marRight w:val="0"/>
          <w:marTop w:val="0"/>
          <w:marBottom w:val="0"/>
          <w:divBdr>
            <w:top w:val="none" w:sz="0" w:space="0" w:color="auto"/>
            <w:left w:val="none" w:sz="0" w:space="0" w:color="auto"/>
            <w:bottom w:val="none" w:sz="0" w:space="0" w:color="auto"/>
            <w:right w:val="none" w:sz="0" w:space="0" w:color="auto"/>
          </w:divBdr>
        </w:div>
        <w:div w:id="1713189180">
          <w:marLeft w:val="0"/>
          <w:marRight w:val="0"/>
          <w:marTop w:val="0"/>
          <w:marBottom w:val="0"/>
          <w:divBdr>
            <w:top w:val="none" w:sz="0" w:space="0" w:color="auto"/>
            <w:left w:val="none" w:sz="0" w:space="0" w:color="auto"/>
            <w:bottom w:val="none" w:sz="0" w:space="0" w:color="auto"/>
            <w:right w:val="none" w:sz="0" w:space="0" w:color="auto"/>
          </w:divBdr>
        </w:div>
        <w:div w:id="1843617214">
          <w:marLeft w:val="0"/>
          <w:marRight w:val="0"/>
          <w:marTop w:val="0"/>
          <w:marBottom w:val="0"/>
          <w:divBdr>
            <w:top w:val="none" w:sz="0" w:space="0" w:color="auto"/>
            <w:left w:val="none" w:sz="0" w:space="0" w:color="auto"/>
            <w:bottom w:val="none" w:sz="0" w:space="0" w:color="auto"/>
            <w:right w:val="none" w:sz="0" w:space="0" w:color="auto"/>
          </w:divBdr>
        </w:div>
        <w:div w:id="1993027089">
          <w:marLeft w:val="0"/>
          <w:marRight w:val="0"/>
          <w:marTop w:val="0"/>
          <w:marBottom w:val="0"/>
          <w:divBdr>
            <w:top w:val="none" w:sz="0" w:space="0" w:color="auto"/>
            <w:left w:val="none" w:sz="0" w:space="0" w:color="auto"/>
            <w:bottom w:val="none" w:sz="0" w:space="0" w:color="auto"/>
            <w:right w:val="none" w:sz="0" w:space="0" w:color="auto"/>
          </w:divBdr>
        </w:div>
      </w:divsChild>
    </w:div>
    <w:div w:id="1015229543">
      <w:bodyDiv w:val="1"/>
      <w:marLeft w:val="0"/>
      <w:marRight w:val="0"/>
      <w:marTop w:val="0"/>
      <w:marBottom w:val="0"/>
      <w:divBdr>
        <w:top w:val="none" w:sz="0" w:space="0" w:color="auto"/>
        <w:left w:val="none" w:sz="0" w:space="0" w:color="auto"/>
        <w:bottom w:val="none" w:sz="0" w:space="0" w:color="auto"/>
        <w:right w:val="none" w:sz="0" w:space="0" w:color="auto"/>
      </w:divBdr>
    </w:div>
    <w:div w:id="1021512531">
      <w:bodyDiv w:val="1"/>
      <w:marLeft w:val="0"/>
      <w:marRight w:val="0"/>
      <w:marTop w:val="0"/>
      <w:marBottom w:val="0"/>
      <w:divBdr>
        <w:top w:val="none" w:sz="0" w:space="0" w:color="auto"/>
        <w:left w:val="none" w:sz="0" w:space="0" w:color="auto"/>
        <w:bottom w:val="none" w:sz="0" w:space="0" w:color="auto"/>
        <w:right w:val="none" w:sz="0" w:space="0" w:color="auto"/>
      </w:divBdr>
    </w:div>
    <w:div w:id="1030227266">
      <w:bodyDiv w:val="1"/>
      <w:marLeft w:val="0"/>
      <w:marRight w:val="0"/>
      <w:marTop w:val="0"/>
      <w:marBottom w:val="0"/>
      <w:divBdr>
        <w:top w:val="none" w:sz="0" w:space="0" w:color="auto"/>
        <w:left w:val="none" w:sz="0" w:space="0" w:color="auto"/>
        <w:bottom w:val="none" w:sz="0" w:space="0" w:color="auto"/>
        <w:right w:val="none" w:sz="0" w:space="0" w:color="auto"/>
      </w:divBdr>
    </w:div>
    <w:div w:id="1034885711">
      <w:bodyDiv w:val="1"/>
      <w:marLeft w:val="0"/>
      <w:marRight w:val="0"/>
      <w:marTop w:val="0"/>
      <w:marBottom w:val="0"/>
      <w:divBdr>
        <w:top w:val="none" w:sz="0" w:space="0" w:color="auto"/>
        <w:left w:val="none" w:sz="0" w:space="0" w:color="auto"/>
        <w:bottom w:val="none" w:sz="0" w:space="0" w:color="auto"/>
        <w:right w:val="none" w:sz="0" w:space="0" w:color="auto"/>
      </w:divBdr>
    </w:div>
    <w:div w:id="1036278253">
      <w:bodyDiv w:val="1"/>
      <w:marLeft w:val="0"/>
      <w:marRight w:val="0"/>
      <w:marTop w:val="0"/>
      <w:marBottom w:val="0"/>
      <w:divBdr>
        <w:top w:val="none" w:sz="0" w:space="0" w:color="auto"/>
        <w:left w:val="none" w:sz="0" w:space="0" w:color="auto"/>
        <w:bottom w:val="none" w:sz="0" w:space="0" w:color="auto"/>
        <w:right w:val="none" w:sz="0" w:space="0" w:color="auto"/>
      </w:divBdr>
    </w:div>
    <w:div w:id="1051463452">
      <w:bodyDiv w:val="1"/>
      <w:marLeft w:val="0"/>
      <w:marRight w:val="0"/>
      <w:marTop w:val="0"/>
      <w:marBottom w:val="0"/>
      <w:divBdr>
        <w:top w:val="none" w:sz="0" w:space="0" w:color="auto"/>
        <w:left w:val="none" w:sz="0" w:space="0" w:color="auto"/>
        <w:bottom w:val="none" w:sz="0" w:space="0" w:color="auto"/>
        <w:right w:val="none" w:sz="0" w:space="0" w:color="auto"/>
      </w:divBdr>
      <w:divsChild>
        <w:div w:id="1371763430">
          <w:marLeft w:val="0"/>
          <w:marRight w:val="0"/>
          <w:marTop w:val="0"/>
          <w:marBottom w:val="0"/>
          <w:divBdr>
            <w:top w:val="none" w:sz="0" w:space="0" w:color="auto"/>
            <w:left w:val="none" w:sz="0" w:space="0" w:color="auto"/>
            <w:bottom w:val="none" w:sz="0" w:space="0" w:color="auto"/>
            <w:right w:val="none" w:sz="0" w:space="0" w:color="auto"/>
          </w:divBdr>
        </w:div>
        <w:div w:id="1757938329">
          <w:marLeft w:val="0"/>
          <w:marRight w:val="0"/>
          <w:marTop w:val="0"/>
          <w:marBottom w:val="0"/>
          <w:divBdr>
            <w:top w:val="none" w:sz="0" w:space="0" w:color="auto"/>
            <w:left w:val="none" w:sz="0" w:space="0" w:color="auto"/>
            <w:bottom w:val="none" w:sz="0" w:space="0" w:color="auto"/>
            <w:right w:val="none" w:sz="0" w:space="0" w:color="auto"/>
          </w:divBdr>
        </w:div>
      </w:divsChild>
    </w:div>
    <w:div w:id="1056976769">
      <w:bodyDiv w:val="1"/>
      <w:marLeft w:val="0"/>
      <w:marRight w:val="0"/>
      <w:marTop w:val="0"/>
      <w:marBottom w:val="0"/>
      <w:divBdr>
        <w:top w:val="none" w:sz="0" w:space="0" w:color="auto"/>
        <w:left w:val="none" w:sz="0" w:space="0" w:color="auto"/>
        <w:bottom w:val="none" w:sz="0" w:space="0" w:color="auto"/>
        <w:right w:val="none" w:sz="0" w:space="0" w:color="auto"/>
      </w:divBdr>
      <w:divsChild>
        <w:div w:id="52772683">
          <w:marLeft w:val="0"/>
          <w:marRight w:val="0"/>
          <w:marTop w:val="0"/>
          <w:marBottom w:val="0"/>
          <w:divBdr>
            <w:top w:val="none" w:sz="0" w:space="0" w:color="auto"/>
            <w:left w:val="none" w:sz="0" w:space="0" w:color="auto"/>
            <w:bottom w:val="none" w:sz="0" w:space="0" w:color="auto"/>
            <w:right w:val="none" w:sz="0" w:space="0" w:color="auto"/>
          </w:divBdr>
        </w:div>
        <w:div w:id="931856764">
          <w:marLeft w:val="0"/>
          <w:marRight w:val="0"/>
          <w:marTop w:val="0"/>
          <w:marBottom w:val="0"/>
          <w:divBdr>
            <w:top w:val="none" w:sz="0" w:space="0" w:color="auto"/>
            <w:left w:val="none" w:sz="0" w:space="0" w:color="auto"/>
            <w:bottom w:val="none" w:sz="0" w:space="0" w:color="auto"/>
            <w:right w:val="none" w:sz="0" w:space="0" w:color="auto"/>
          </w:divBdr>
        </w:div>
        <w:div w:id="1154295579">
          <w:marLeft w:val="0"/>
          <w:marRight w:val="0"/>
          <w:marTop w:val="0"/>
          <w:marBottom w:val="0"/>
          <w:divBdr>
            <w:top w:val="none" w:sz="0" w:space="0" w:color="auto"/>
            <w:left w:val="none" w:sz="0" w:space="0" w:color="auto"/>
            <w:bottom w:val="none" w:sz="0" w:space="0" w:color="auto"/>
            <w:right w:val="none" w:sz="0" w:space="0" w:color="auto"/>
          </w:divBdr>
          <w:divsChild>
            <w:div w:id="823467913">
              <w:marLeft w:val="0"/>
              <w:marRight w:val="0"/>
              <w:marTop w:val="0"/>
              <w:marBottom w:val="0"/>
              <w:divBdr>
                <w:top w:val="none" w:sz="0" w:space="0" w:color="auto"/>
                <w:left w:val="none" w:sz="0" w:space="0" w:color="auto"/>
                <w:bottom w:val="none" w:sz="0" w:space="0" w:color="auto"/>
                <w:right w:val="none" w:sz="0" w:space="0" w:color="auto"/>
              </w:divBdr>
            </w:div>
            <w:div w:id="1151092509">
              <w:marLeft w:val="0"/>
              <w:marRight w:val="0"/>
              <w:marTop w:val="0"/>
              <w:marBottom w:val="0"/>
              <w:divBdr>
                <w:top w:val="none" w:sz="0" w:space="0" w:color="auto"/>
                <w:left w:val="none" w:sz="0" w:space="0" w:color="auto"/>
                <w:bottom w:val="none" w:sz="0" w:space="0" w:color="auto"/>
                <w:right w:val="none" w:sz="0" w:space="0" w:color="auto"/>
              </w:divBdr>
            </w:div>
          </w:divsChild>
        </w:div>
        <w:div w:id="1286500477">
          <w:marLeft w:val="0"/>
          <w:marRight w:val="0"/>
          <w:marTop w:val="0"/>
          <w:marBottom w:val="0"/>
          <w:divBdr>
            <w:top w:val="none" w:sz="0" w:space="0" w:color="auto"/>
            <w:left w:val="none" w:sz="0" w:space="0" w:color="auto"/>
            <w:bottom w:val="none" w:sz="0" w:space="0" w:color="auto"/>
            <w:right w:val="none" w:sz="0" w:space="0" w:color="auto"/>
          </w:divBdr>
        </w:div>
        <w:div w:id="1774858192">
          <w:marLeft w:val="0"/>
          <w:marRight w:val="0"/>
          <w:marTop w:val="0"/>
          <w:marBottom w:val="0"/>
          <w:divBdr>
            <w:top w:val="none" w:sz="0" w:space="0" w:color="auto"/>
            <w:left w:val="none" w:sz="0" w:space="0" w:color="auto"/>
            <w:bottom w:val="none" w:sz="0" w:space="0" w:color="auto"/>
            <w:right w:val="none" w:sz="0" w:space="0" w:color="auto"/>
          </w:divBdr>
        </w:div>
        <w:div w:id="1972395047">
          <w:marLeft w:val="0"/>
          <w:marRight w:val="0"/>
          <w:marTop w:val="0"/>
          <w:marBottom w:val="0"/>
          <w:divBdr>
            <w:top w:val="none" w:sz="0" w:space="0" w:color="auto"/>
            <w:left w:val="none" w:sz="0" w:space="0" w:color="auto"/>
            <w:bottom w:val="none" w:sz="0" w:space="0" w:color="auto"/>
            <w:right w:val="none" w:sz="0" w:space="0" w:color="auto"/>
          </w:divBdr>
        </w:div>
        <w:div w:id="2049645045">
          <w:marLeft w:val="0"/>
          <w:marRight w:val="0"/>
          <w:marTop w:val="0"/>
          <w:marBottom w:val="0"/>
          <w:divBdr>
            <w:top w:val="none" w:sz="0" w:space="0" w:color="auto"/>
            <w:left w:val="none" w:sz="0" w:space="0" w:color="auto"/>
            <w:bottom w:val="none" w:sz="0" w:space="0" w:color="auto"/>
            <w:right w:val="none" w:sz="0" w:space="0" w:color="auto"/>
          </w:divBdr>
          <w:divsChild>
            <w:div w:id="434252168">
              <w:marLeft w:val="0"/>
              <w:marRight w:val="0"/>
              <w:marTop w:val="0"/>
              <w:marBottom w:val="0"/>
              <w:divBdr>
                <w:top w:val="none" w:sz="0" w:space="0" w:color="auto"/>
                <w:left w:val="none" w:sz="0" w:space="0" w:color="auto"/>
                <w:bottom w:val="none" w:sz="0" w:space="0" w:color="auto"/>
                <w:right w:val="none" w:sz="0" w:space="0" w:color="auto"/>
              </w:divBdr>
            </w:div>
            <w:div w:id="680622783">
              <w:marLeft w:val="0"/>
              <w:marRight w:val="0"/>
              <w:marTop w:val="0"/>
              <w:marBottom w:val="0"/>
              <w:divBdr>
                <w:top w:val="none" w:sz="0" w:space="0" w:color="auto"/>
                <w:left w:val="none" w:sz="0" w:space="0" w:color="auto"/>
                <w:bottom w:val="none" w:sz="0" w:space="0" w:color="auto"/>
                <w:right w:val="none" w:sz="0" w:space="0" w:color="auto"/>
              </w:divBdr>
            </w:div>
            <w:div w:id="888540804">
              <w:marLeft w:val="0"/>
              <w:marRight w:val="0"/>
              <w:marTop w:val="0"/>
              <w:marBottom w:val="0"/>
              <w:divBdr>
                <w:top w:val="none" w:sz="0" w:space="0" w:color="auto"/>
                <w:left w:val="none" w:sz="0" w:space="0" w:color="auto"/>
                <w:bottom w:val="none" w:sz="0" w:space="0" w:color="auto"/>
                <w:right w:val="none" w:sz="0" w:space="0" w:color="auto"/>
              </w:divBdr>
            </w:div>
            <w:div w:id="1477647667">
              <w:marLeft w:val="0"/>
              <w:marRight w:val="0"/>
              <w:marTop w:val="0"/>
              <w:marBottom w:val="0"/>
              <w:divBdr>
                <w:top w:val="none" w:sz="0" w:space="0" w:color="auto"/>
                <w:left w:val="none" w:sz="0" w:space="0" w:color="auto"/>
                <w:bottom w:val="none" w:sz="0" w:space="0" w:color="auto"/>
                <w:right w:val="none" w:sz="0" w:space="0" w:color="auto"/>
              </w:divBdr>
            </w:div>
            <w:div w:id="20307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21059">
      <w:bodyDiv w:val="1"/>
      <w:marLeft w:val="0"/>
      <w:marRight w:val="0"/>
      <w:marTop w:val="0"/>
      <w:marBottom w:val="0"/>
      <w:divBdr>
        <w:top w:val="none" w:sz="0" w:space="0" w:color="auto"/>
        <w:left w:val="none" w:sz="0" w:space="0" w:color="auto"/>
        <w:bottom w:val="none" w:sz="0" w:space="0" w:color="auto"/>
        <w:right w:val="none" w:sz="0" w:space="0" w:color="auto"/>
      </w:divBdr>
      <w:divsChild>
        <w:div w:id="777068278">
          <w:marLeft w:val="0"/>
          <w:marRight w:val="0"/>
          <w:marTop w:val="0"/>
          <w:marBottom w:val="0"/>
          <w:divBdr>
            <w:top w:val="none" w:sz="0" w:space="0" w:color="auto"/>
            <w:left w:val="none" w:sz="0" w:space="0" w:color="auto"/>
            <w:bottom w:val="none" w:sz="0" w:space="0" w:color="auto"/>
            <w:right w:val="none" w:sz="0" w:space="0" w:color="auto"/>
          </w:divBdr>
        </w:div>
        <w:div w:id="985621401">
          <w:marLeft w:val="0"/>
          <w:marRight w:val="0"/>
          <w:marTop w:val="0"/>
          <w:marBottom w:val="0"/>
          <w:divBdr>
            <w:top w:val="none" w:sz="0" w:space="0" w:color="auto"/>
            <w:left w:val="none" w:sz="0" w:space="0" w:color="auto"/>
            <w:bottom w:val="none" w:sz="0" w:space="0" w:color="auto"/>
            <w:right w:val="none" w:sz="0" w:space="0" w:color="auto"/>
          </w:divBdr>
        </w:div>
        <w:div w:id="1180242202">
          <w:marLeft w:val="0"/>
          <w:marRight w:val="0"/>
          <w:marTop w:val="0"/>
          <w:marBottom w:val="0"/>
          <w:divBdr>
            <w:top w:val="none" w:sz="0" w:space="0" w:color="auto"/>
            <w:left w:val="none" w:sz="0" w:space="0" w:color="auto"/>
            <w:bottom w:val="none" w:sz="0" w:space="0" w:color="auto"/>
            <w:right w:val="none" w:sz="0" w:space="0" w:color="auto"/>
          </w:divBdr>
        </w:div>
        <w:div w:id="1498695296">
          <w:marLeft w:val="0"/>
          <w:marRight w:val="0"/>
          <w:marTop w:val="0"/>
          <w:marBottom w:val="0"/>
          <w:divBdr>
            <w:top w:val="none" w:sz="0" w:space="0" w:color="auto"/>
            <w:left w:val="none" w:sz="0" w:space="0" w:color="auto"/>
            <w:bottom w:val="none" w:sz="0" w:space="0" w:color="auto"/>
            <w:right w:val="none" w:sz="0" w:space="0" w:color="auto"/>
          </w:divBdr>
        </w:div>
        <w:div w:id="2032953930">
          <w:marLeft w:val="0"/>
          <w:marRight w:val="0"/>
          <w:marTop w:val="0"/>
          <w:marBottom w:val="0"/>
          <w:divBdr>
            <w:top w:val="none" w:sz="0" w:space="0" w:color="auto"/>
            <w:left w:val="none" w:sz="0" w:space="0" w:color="auto"/>
            <w:bottom w:val="none" w:sz="0" w:space="0" w:color="auto"/>
            <w:right w:val="none" w:sz="0" w:space="0" w:color="auto"/>
          </w:divBdr>
        </w:div>
      </w:divsChild>
    </w:div>
    <w:div w:id="1071347922">
      <w:bodyDiv w:val="1"/>
      <w:marLeft w:val="0"/>
      <w:marRight w:val="0"/>
      <w:marTop w:val="0"/>
      <w:marBottom w:val="0"/>
      <w:divBdr>
        <w:top w:val="none" w:sz="0" w:space="0" w:color="auto"/>
        <w:left w:val="none" w:sz="0" w:space="0" w:color="auto"/>
        <w:bottom w:val="none" w:sz="0" w:space="0" w:color="auto"/>
        <w:right w:val="none" w:sz="0" w:space="0" w:color="auto"/>
      </w:divBdr>
    </w:div>
    <w:div w:id="1099527965">
      <w:bodyDiv w:val="1"/>
      <w:marLeft w:val="0"/>
      <w:marRight w:val="0"/>
      <w:marTop w:val="0"/>
      <w:marBottom w:val="0"/>
      <w:divBdr>
        <w:top w:val="none" w:sz="0" w:space="0" w:color="auto"/>
        <w:left w:val="none" w:sz="0" w:space="0" w:color="auto"/>
        <w:bottom w:val="none" w:sz="0" w:space="0" w:color="auto"/>
        <w:right w:val="none" w:sz="0" w:space="0" w:color="auto"/>
      </w:divBdr>
      <w:divsChild>
        <w:div w:id="100077537">
          <w:marLeft w:val="0"/>
          <w:marRight w:val="0"/>
          <w:marTop w:val="0"/>
          <w:marBottom w:val="0"/>
          <w:divBdr>
            <w:top w:val="none" w:sz="0" w:space="0" w:color="auto"/>
            <w:left w:val="none" w:sz="0" w:space="0" w:color="auto"/>
            <w:bottom w:val="none" w:sz="0" w:space="0" w:color="auto"/>
            <w:right w:val="none" w:sz="0" w:space="0" w:color="auto"/>
          </w:divBdr>
        </w:div>
        <w:div w:id="389809793">
          <w:marLeft w:val="0"/>
          <w:marRight w:val="0"/>
          <w:marTop w:val="0"/>
          <w:marBottom w:val="0"/>
          <w:divBdr>
            <w:top w:val="none" w:sz="0" w:space="0" w:color="auto"/>
            <w:left w:val="none" w:sz="0" w:space="0" w:color="auto"/>
            <w:bottom w:val="none" w:sz="0" w:space="0" w:color="auto"/>
            <w:right w:val="none" w:sz="0" w:space="0" w:color="auto"/>
          </w:divBdr>
        </w:div>
        <w:div w:id="463038466">
          <w:marLeft w:val="0"/>
          <w:marRight w:val="0"/>
          <w:marTop w:val="0"/>
          <w:marBottom w:val="0"/>
          <w:divBdr>
            <w:top w:val="none" w:sz="0" w:space="0" w:color="auto"/>
            <w:left w:val="none" w:sz="0" w:space="0" w:color="auto"/>
            <w:bottom w:val="none" w:sz="0" w:space="0" w:color="auto"/>
            <w:right w:val="none" w:sz="0" w:space="0" w:color="auto"/>
          </w:divBdr>
          <w:divsChild>
            <w:div w:id="174854609">
              <w:marLeft w:val="0"/>
              <w:marRight w:val="0"/>
              <w:marTop w:val="0"/>
              <w:marBottom w:val="0"/>
              <w:divBdr>
                <w:top w:val="none" w:sz="0" w:space="0" w:color="auto"/>
                <w:left w:val="none" w:sz="0" w:space="0" w:color="auto"/>
                <w:bottom w:val="none" w:sz="0" w:space="0" w:color="auto"/>
                <w:right w:val="none" w:sz="0" w:space="0" w:color="auto"/>
              </w:divBdr>
            </w:div>
          </w:divsChild>
        </w:div>
        <w:div w:id="766148318">
          <w:marLeft w:val="0"/>
          <w:marRight w:val="0"/>
          <w:marTop w:val="0"/>
          <w:marBottom w:val="0"/>
          <w:divBdr>
            <w:top w:val="none" w:sz="0" w:space="0" w:color="auto"/>
            <w:left w:val="none" w:sz="0" w:space="0" w:color="auto"/>
            <w:bottom w:val="none" w:sz="0" w:space="0" w:color="auto"/>
            <w:right w:val="none" w:sz="0" w:space="0" w:color="auto"/>
          </w:divBdr>
        </w:div>
        <w:div w:id="783383948">
          <w:marLeft w:val="0"/>
          <w:marRight w:val="0"/>
          <w:marTop w:val="0"/>
          <w:marBottom w:val="0"/>
          <w:divBdr>
            <w:top w:val="none" w:sz="0" w:space="0" w:color="auto"/>
            <w:left w:val="none" w:sz="0" w:space="0" w:color="auto"/>
            <w:bottom w:val="none" w:sz="0" w:space="0" w:color="auto"/>
            <w:right w:val="none" w:sz="0" w:space="0" w:color="auto"/>
          </w:divBdr>
        </w:div>
        <w:div w:id="809982231">
          <w:marLeft w:val="0"/>
          <w:marRight w:val="0"/>
          <w:marTop w:val="0"/>
          <w:marBottom w:val="0"/>
          <w:divBdr>
            <w:top w:val="none" w:sz="0" w:space="0" w:color="auto"/>
            <w:left w:val="none" w:sz="0" w:space="0" w:color="auto"/>
            <w:bottom w:val="none" w:sz="0" w:space="0" w:color="auto"/>
            <w:right w:val="none" w:sz="0" w:space="0" w:color="auto"/>
          </w:divBdr>
        </w:div>
        <w:div w:id="898790140">
          <w:marLeft w:val="0"/>
          <w:marRight w:val="0"/>
          <w:marTop w:val="0"/>
          <w:marBottom w:val="0"/>
          <w:divBdr>
            <w:top w:val="none" w:sz="0" w:space="0" w:color="auto"/>
            <w:left w:val="none" w:sz="0" w:space="0" w:color="auto"/>
            <w:bottom w:val="none" w:sz="0" w:space="0" w:color="auto"/>
            <w:right w:val="none" w:sz="0" w:space="0" w:color="auto"/>
          </w:divBdr>
          <w:divsChild>
            <w:div w:id="235284171">
              <w:marLeft w:val="0"/>
              <w:marRight w:val="0"/>
              <w:marTop w:val="0"/>
              <w:marBottom w:val="0"/>
              <w:divBdr>
                <w:top w:val="none" w:sz="0" w:space="0" w:color="auto"/>
                <w:left w:val="none" w:sz="0" w:space="0" w:color="auto"/>
                <w:bottom w:val="none" w:sz="0" w:space="0" w:color="auto"/>
                <w:right w:val="none" w:sz="0" w:space="0" w:color="auto"/>
              </w:divBdr>
            </w:div>
            <w:div w:id="300113991">
              <w:marLeft w:val="0"/>
              <w:marRight w:val="0"/>
              <w:marTop w:val="0"/>
              <w:marBottom w:val="0"/>
              <w:divBdr>
                <w:top w:val="none" w:sz="0" w:space="0" w:color="auto"/>
                <w:left w:val="none" w:sz="0" w:space="0" w:color="auto"/>
                <w:bottom w:val="none" w:sz="0" w:space="0" w:color="auto"/>
                <w:right w:val="none" w:sz="0" w:space="0" w:color="auto"/>
              </w:divBdr>
            </w:div>
          </w:divsChild>
        </w:div>
        <w:div w:id="933250379">
          <w:marLeft w:val="0"/>
          <w:marRight w:val="0"/>
          <w:marTop w:val="0"/>
          <w:marBottom w:val="0"/>
          <w:divBdr>
            <w:top w:val="none" w:sz="0" w:space="0" w:color="auto"/>
            <w:left w:val="none" w:sz="0" w:space="0" w:color="auto"/>
            <w:bottom w:val="none" w:sz="0" w:space="0" w:color="auto"/>
            <w:right w:val="none" w:sz="0" w:space="0" w:color="auto"/>
          </w:divBdr>
        </w:div>
        <w:div w:id="1237402016">
          <w:marLeft w:val="0"/>
          <w:marRight w:val="0"/>
          <w:marTop w:val="0"/>
          <w:marBottom w:val="0"/>
          <w:divBdr>
            <w:top w:val="none" w:sz="0" w:space="0" w:color="auto"/>
            <w:left w:val="none" w:sz="0" w:space="0" w:color="auto"/>
            <w:bottom w:val="none" w:sz="0" w:space="0" w:color="auto"/>
            <w:right w:val="none" w:sz="0" w:space="0" w:color="auto"/>
          </w:divBdr>
        </w:div>
        <w:div w:id="1680499049">
          <w:marLeft w:val="0"/>
          <w:marRight w:val="0"/>
          <w:marTop w:val="0"/>
          <w:marBottom w:val="0"/>
          <w:divBdr>
            <w:top w:val="none" w:sz="0" w:space="0" w:color="auto"/>
            <w:left w:val="none" w:sz="0" w:space="0" w:color="auto"/>
            <w:bottom w:val="none" w:sz="0" w:space="0" w:color="auto"/>
            <w:right w:val="none" w:sz="0" w:space="0" w:color="auto"/>
          </w:divBdr>
        </w:div>
        <w:div w:id="1931353552">
          <w:marLeft w:val="0"/>
          <w:marRight w:val="0"/>
          <w:marTop w:val="0"/>
          <w:marBottom w:val="0"/>
          <w:divBdr>
            <w:top w:val="none" w:sz="0" w:space="0" w:color="auto"/>
            <w:left w:val="none" w:sz="0" w:space="0" w:color="auto"/>
            <w:bottom w:val="none" w:sz="0" w:space="0" w:color="auto"/>
            <w:right w:val="none" w:sz="0" w:space="0" w:color="auto"/>
          </w:divBdr>
        </w:div>
      </w:divsChild>
    </w:div>
    <w:div w:id="1113741858">
      <w:bodyDiv w:val="1"/>
      <w:marLeft w:val="0"/>
      <w:marRight w:val="0"/>
      <w:marTop w:val="0"/>
      <w:marBottom w:val="0"/>
      <w:divBdr>
        <w:top w:val="none" w:sz="0" w:space="0" w:color="auto"/>
        <w:left w:val="none" w:sz="0" w:space="0" w:color="auto"/>
        <w:bottom w:val="none" w:sz="0" w:space="0" w:color="auto"/>
        <w:right w:val="none" w:sz="0" w:space="0" w:color="auto"/>
      </w:divBdr>
      <w:divsChild>
        <w:div w:id="361129527">
          <w:marLeft w:val="0"/>
          <w:marRight w:val="0"/>
          <w:marTop w:val="0"/>
          <w:marBottom w:val="0"/>
          <w:divBdr>
            <w:top w:val="none" w:sz="0" w:space="0" w:color="auto"/>
            <w:left w:val="none" w:sz="0" w:space="0" w:color="auto"/>
            <w:bottom w:val="none" w:sz="0" w:space="0" w:color="auto"/>
            <w:right w:val="none" w:sz="0" w:space="0" w:color="auto"/>
          </w:divBdr>
        </w:div>
        <w:div w:id="510530417">
          <w:marLeft w:val="0"/>
          <w:marRight w:val="0"/>
          <w:marTop w:val="0"/>
          <w:marBottom w:val="0"/>
          <w:divBdr>
            <w:top w:val="none" w:sz="0" w:space="0" w:color="auto"/>
            <w:left w:val="none" w:sz="0" w:space="0" w:color="auto"/>
            <w:bottom w:val="none" w:sz="0" w:space="0" w:color="auto"/>
            <w:right w:val="none" w:sz="0" w:space="0" w:color="auto"/>
          </w:divBdr>
        </w:div>
        <w:div w:id="774207013">
          <w:marLeft w:val="0"/>
          <w:marRight w:val="0"/>
          <w:marTop w:val="0"/>
          <w:marBottom w:val="0"/>
          <w:divBdr>
            <w:top w:val="none" w:sz="0" w:space="0" w:color="auto"/>
            <w:left w:val="none" w:sz="0" w:space="0" w:color="auto"/>
            <w:bottom w:val="none" w:sz="0" w:space="0" w:color="auto"/>
            <w:right w:val="none" w:sz="0" w:space="0" w:color="auto"/>
          </w:divBdr>
        </w:div>
        <w:div w:id="1438863459">
          <w:marLeft w:val="0"/>
          <w:marRight w:val="0"/>
          <w:marTop w:val="0"/>
          <w:marBottom w:val="0"/>
          <w:divBdr>
            <w:top w:val="none" w:sz="0" w:space="0" w:color="auto"/>
            <w:left w:val="none" w:sz="0" w:space="0" w:color="auto"/>
            <w:bottom w:val="none" w:sz="0" w:space="0" w:color="auto"/>
            <w:right w:val="none" w:sz="0" w:space="0" w:color="auto"/>
          </w:divBdr>
        </w:div>
        <w:div w:id="1491948043">
          <w:marLeft w:val="0"/>
          <w:marRight w:val="0"/>
          <w:marTop w:val="0"/>
          <w:marBottom w:val="0"/>
          <w:divBdr>
            <w:top w:val="none" w:sz="0" w:space="0" w:color="auto"/>
            <w:left w:val="none" w:sz="0" w:space="0" w:color="auto"/>
            <w:bottom w:val="none" w:sz="0" w:space="0" w:color="auto"/>
            <w:right w:val="none" w:sz="0" w:space="0" w:color="auto"/>
          </w:divBdr>
        </w:div>
        <w:div w:id="1987120221">
          <w:marLeft w:val="0"/>
          <w:marRight w:val="0"/>
          <w:marTop w:val="0"/>
          <w:marBottom w:val="0"/>
          <w:divBdr>
            <w:top w:val="none" w:sz="0" w:space="0" w:color="auto"/>
            <w:left w:val="none" w:sz="0" w:space="0" w:color="auto"/>
            <w:bottom w:val="none" w:sz="0" w:space="0" w:color="auto"/>
            <w:right w:val="none" w:sz="0" w:space="0" w:color="auto"/>
          </w:divBdr>
        </w:div>
        <w:div w:id="2133162755">
          <w:marLeft w:val="0"/>
          <w:marRight w:val="0"/>
          <w:marTop w:val="0"/>
          <w:marBottom w:val="0"/>
          <w:divBdr>
            <w:top w:val="none" w:sz="0" w:space="0" w:color="auto"/>
            <w:left w:val="none" w:sz="0" w:space="0" w:color="auto"/>
            <w:bottom w:val="none" w:sz="0" w:space="0" w:color="auto"/>
            <w:right w:val="none" w:sz="0" w:space="0" w:color="auto"/>
          </w:divBdr>
        </w:div>
      </w:divsChild>
    </w:div>
    <w:div w:id="1138570406">
      <w:bodyDiv w:val="1"/>
      <w:marLeft w:val="0"/>
      <w:marRight w:val="0"/>
      <w:marTop w:val="0"/>
      <w:marBottom w:val="0"/>
      <w:divBdr>
        <w:top w:val="none" w:sz="0" w:space="0" w:color="auto"/>
        <w:left w:val="none" w:sz="0" w:space="0" w:color="auto"/>
        <w:bottom w:val="none" w:sz="0" w:space="0" w:color="auto"/>
        <w:right w:val="none" w:sz="0" w:space="0" w:color="auto"/>
      </w:divBdr>
      <w:divsChild>
        <w:div w:id="117143415">
          <w:marLeft w:val="0"/>
          <w:marRight w:val="0"/>
          <w:marTop w:val="0"/>
          <w:marBottom w:val="0"/>
          <w:divBdr>
            <w:top w:val="none" w:sz="0" w:space="0" w:color="auto"/>
            <w:left w:val="none" w:sz="0" w:space="0" w:color="auto"/>
            <w:bottom w:val="none" w:sz="0" w:space="0" w:color="auto"/>
            <w:right w:val="none" w:sz="0" w:space="0" w:color="auto"/>
          </w:divBdr>
        </w:div>
        <w:div w:id="125514482">
          <w:marLeft w:val="0"/>
          <w:marRight w:val="0"/>
          <w:marTop w:val="0"/>
          <w:marBottom w:val="0"/>
          <w:divBdr>
            <w:top w:val="none" w:sz="0" w:space="0" w:color="auto"/>
            <w:left w:val="none" w:sz="0" w:space="0" w:color="auto"/>
            <w:bottom w:val="none" w:sz="0" w:space="0" w:color="auto"/>
            <w:right w:val="none" w:sz="0" w:space="0" w:color="auto"/>
          </w:divBdr>
        </w:div>
        <w:div w:id="163127839">
          <w:marLeft w:val="0"/>
          <w:marRight w:val="0"/>
          <w:marTop w:val="0"/>
          <w:marBottom w:val="0"/>
          <w:divBdr>
            <w:top w:val="none" w:sz="0" w:space="0" w:color="auto"/>
            <w:left w:val="none" w:sz="0" w:space="0" w:color="auto"/>
            <w:bottom w:val="none" w:sz="0" w:space="0" w:color="auto"/>
            <w:right w:val="none" w:sz="0" w:space="0" w:color="auto"/>
          </w:divBdr>
        </w:div>
        <w:div w:id="541598611">
          <w:marLeft w:val="0"/>
          <w:marRight w:val="0"/>
          <w:marTop w:val="0"/>
          <w:marBottom w:val="0"/>
          <w:divBdr>
            <w:top w:val="none" w:sz="0" w:space="0" w:color="auto"/>
            <w:left w:val="none" w:sz="0" w:space="0" w:color="auto"/>
            <w:bottom w:val="none" w:sz="0" w:space="0" w:color="auto"/>
            <w:right w:val="none" w:sz="0" w:space="0" w:color="auto"/>
          </w:divBdr>
          <w:divsChild>
            <w:div w:id="388697154">
              <w:marLeft w:val="0"/>
              <w:marRight w:val="0"/>
              <w:marTop w:val="0"/>
              <w:marBottom w:val="0"/>
              <w:divBdr>
                <w:top w:val="none" w:sz="0" w:space="0" w:color="auto"/>
                <w:left w:val="none" w:sz="0" w:space="0" w:color="auto"/>
                <w:bottom w:val="none" w:sz="0" w:space="0" w:color="auto"/>
                <w:right w:val="none" w:sz="0" w:space="0" w:color="auto"/>
              </w:divBdr>
            </w:div>
            <w:div w:id="1621186190">
              <w:marLeft w:val="0"/>
              <w:marRight w:val="0"/>
              <w:marTop w:val="0"/>
              <w:marBottom w:val="0"/>
              <w:divBdr>
                <w:top w:val="none" w:sz="0" w:space="0" w:color="auto"/>
                <w:left w:val="none" w:sz="0" w:space="0" w:color="auto"/>
                <w:bottom w:val="none" w:sz="0" w:space="0" w:color="auto"/>
                <w:right w:val="none" w:sz="0" w:space="0" w:color="auto"/>
              </w:divBdr>
            </w:div>
          </w:divsChild>
        </w:div>
        <w:div w:id="1153063147">
          <w:marLeft w:val="0"/>
          <w:marRight w:val="0"/>
          <w:marTop w:val="0"/>
          <w:marBottom w:val="0"/>
          <w:divBdr>
            <w:top w:val="none" w:sz="0" w:space="0" w:color="auto"/>
            <w:left w:val="none" w:sz="0" w:space="0" w:color="auto"/>
            <w:bottom w:val="none" w:sz="0" w:space="0" w:color="auto"/>
            <w:right w:val="none" w:sz="0" w:space="0" w:color="auto"/>
          </w:divBdr>
        </w:div>
        <w:div w:id="1252662862">
          <w:marLeft w:val="0"/>
          <w:marRight w:val="0"/>
          <w:marTop w:val="0"/>
          <w:marBottom w:val="0"/>
          <w:divBdr>
            <w:top w:val="none" w:sz="0" w:space="0" w:color="auto"/>
            <w:left w:val="none" w:sz="0" w:space="0" w:color="auto"/>
            <w:bottom w:val="none" w:sz="0" w:space="0" w:color="auto"/>
            <w:right w:val="none" w:sz="0" w:space="0" w:color="auto"/>
          </w:divBdr>
          <w:divsChild>
            <w:div w:id="69474217">
              <w:marLeft w:val="0"/>
              <w:marRight w:val="0"/>
              <w:marTop w:val="0"/>
              <w:marBottom w:val="0"/>
              <w:divBdr>
                <w:top w:val="none" w:sz="0" w:space="0" w:color="auto"/>
                <w:left w:val="none" w:sz="0" w:space="0" w:color="auto"/>
                <w:bottom w:val="none" w:sz="0" w:space="0" w:color="auto"/>
                <w:right w:val="none" w:sz="0" w:space="0" w:color="auto"/>
              </w:divBdr>
            </w:div>
            <w:div w:id="738678128">
              <w:marLeft w:val="0"/>
              <w:marRight w:val="0"/>
              <w:marTop w:val="0"/>
              <w:marBottom w:val="0"/>
              <w:divBdr>
                <w:top w:val="none" w:sz="0" w:space="0" w:color="auto"/>
                <w:left w:val="none" w:sz="0" w:space="0" w:color="auto"/>
                <w:bottom w:val="none" w:sz="0" w:space="0" w:color="auto"/>
                <w:right w:val="none" w:sz="0" w:space="0" w:color="auto"/>
              </w:divBdr>
            </w:div>
            <w:div w:id="820194271">
              <w:marLeft w:val="0"/>
              <w:marRight w:val="0"/>
              <w:marTop w:val="0"/>
              <w:marBottom w:val="0"/>
              <w:divBdr>
                <w:top w:val="none" w:sz="0" w:space="0" w:color="auto"/>
                <w:left w:val="none" w:sz="0" w:space="0" w:color="auto"/>
                <w:bottom w:val="none" w:sz="0" w:space="0" w:color="auto"/>
                <w:right w:val="none" w:sz="0" w:space="0" w:color="auto"/>
              </w:divBdr>
            </w:div>
            <w:div w:id="1378578695">
              <w:marLeft w:val="0"/>
              <w:marRight w:val="0"/>
              <w:marTop w:val="0"/>
              <w:marBottom w:val="0"/>
              <w:divBdr>
                <w:top w:val="none" w:sz="0" w:space="0" w:color="auto"/>
                <w:left w:val="none" w:sz="0" w:space="0" w:color="auto"/>
                <w:bottom w:val="none" w:sz="0" w:space="0" w:color="auto"/>
                <w:right w:val="none" w:sz="0" w:space="0" w:color="auto"/>
              </w:divBdr>
            </w:div>
            <w:div w:id="1504390100">
              <w:marLeft w:val="0"/>
              <w:marRight w:val="0"/>
              <w:marTop w:val="0"/>
              <w:marBottom w:val="0"/>
              <w:divBdr>
                <w:top w:val="none" w:sz="0" w:space="0" w:color="auto"/>
                <w:left w:val="none" w:sz="0" w:space="0" w:color="auto"/>
                <w:bottom w:val="none" w:sz="0" w:space="0" w:color="auto"/>
                <w:right w:val="none" w:sz="0" w:space="0" w:color="auto"/>
              </w:divBdr>
            </w:div>
          </w:divsChild>
        </w:div>
        <w:div w:id="1746107231">
          <w:marLeft w:val="0"/>
          <w:marRight w:val="0"/>
          <w:marTop w:val="0"/>
          <w:marBottom w:val="0"/>
          <w:divBdr>
            <w:top w:val="none" w:sz="0" w:space="0" w:color="auto"/>
            <w:left w:val="none" w:sz="0" w:space="0" w:color="auto"/>
            <w:bottom w:val="none" w:sz="0" w:space="0" w:color="auto"/>
            <w:right w:val="none" w:sz="0" w:space="0" w:color="auto"/>
          </w:divBdr>
        </w:div>
      </w:divsChild>
    </w:div>
    <w:div w:id="1147089218">
      <w:bodyDiv w:val="1"/>
      <w:marLeft w:val="0"/>
      <w:marRight w:val="0"/>
      <w:marTop w:val="0"/>
      <w:marBottom w:val="0"/>
      <w:divBdr>
        <w:top w:val="none" w:sz="0" w:space="0" w:color="auto"/>
        <w:left w:val="none" w:sz="0" w:space="0" w:color="auto"/>
        <w:bottom w:val="none" w:sz="0" w:space="0" w:color="auto"/>
        <w:right w:val="none" w:sz="0" w:space="0" w:color="auto"/>
      </w:divBdr>
    </w:div>
    <w:div w:id="1155342022">
      <w:bodyDiv w:val="1"/>
      <w:marLeft w:val="0"/>
      <w:marRight w:val="0"/>
      <w:marTop w:val="0"/>
      <w:marBottom w:val="0"/>
      <w:divBdr>
        <w:top w:val="none" w:sz="0" w:space="0" w:color="auto"/>
        <w:left w:val="none" w:sz="0" w:space="0" w:color="auto"/>
        <w:bottom w:val="none" w:sz="0" w:space="0" w:color="auto"/>
        <w:right w:val="none" w:sz="0" w:space="0" w:color="auto"/>
      </w:divBdr>
      <w:divsChild>
        <w:div w:id="420837616">
          <w:marLeft w:val="0"/>
          <w:marRight w:val="0"/>
          <w:marTop w:val="0"/>
          <w:marBottom w:val="0"/>
          <w:divBdr>
            <w:top w:val="none" w:sz="0" w:space="0" w:color="auto"/>
            <w:left w:val="none" w:sz="0" w:space="0" w:color="auto"/>
            <w:bottom w:val="none" w:sz="0" w:space="0" w:color="auto"/>
            <w:right w:val="none" w:sz="0" w:space="0" w:color="auto"/>
          </w:divBdr>
          <w:divsChild>
            <w:div w:id="8721286">
              <w:marLeft w:val="0"/>
              <w:marRight w:val="0"/>
              <w:marTop w:val="0"/>
              <w:marBottom w:val="0"/>
              <w:divBdr>
                <w:top w:val="none" w:sz="0" w:space="0" w:color="auto"/>
                <w:left w:val="none" w:sz="0" w:space="0" w:color="auto"/>
                <w:bottom w:val="none" w:sz="0" w:space="0" w:color="auto"/>
                <w:right w:val="none" w:sz="0" w:space="0" w:color="auto"/>
              </w:divBdr>
            </w:div>
            <w:div w:id="1928807644">
              <w:marLeft w:val="0"/>
              <w:marRight w:val="0"/>
              <w:marTop w:val="0"/>
              <w:marBottom w:val="0"/>
              <w:divBdr>
                <w:top w:val="none" w:sz="0" w:space="0" w:color="auto"/>
                <w:left w:val="none" w:sz="0" w:space="0" w:color="auto"/>
                <w:bottom w:val="none" w:sz="0" w:space="0" w:color="auto"/>
                <w:right w:val="none" w:sz="0" w:space="0" w:color="auto"/>
              </w:divBdr>
            </w:div>
          </w:divsChild>
        </w:div>
        <w:div w:id="885025424">
          <w:marLeft w:val="0"/>
          <w:marRight w:val="0"/>
          <w:marTop w:val="0"/>
          <w:marBottom w:val="0"/>
          <w:divBdr>
            <w:top w:val="none" w:sz="0" w:space="0" w:color="auto"/>
            <w:left w:val="none" w:sz="0" w:space="0" w:color="auto"/>
            <w:bottom w:val="none" w:sz="0" w:space="0" w:color="auto"/>
            <w:right w:val="none" w:sz="0" w:space="0" w:color="auto"/>
          </w:divBdr>
          <w:divsChild>
            <w:div w:id="1059473922">
              <w:marLeft w:val="0"/>
              <w:marRight w:val="0"/>
              <w:marTop w:val="0"/>
              <w:marBottom w:val="0"/>
              <w:divBdr>
                <w:top w:val="none" w:sz="0" w:space="0" w:color="auto"/>
                <w:left w:val="none" w:sz="0" w:space="0" w:color="auto"/>
                <w:bottom w:val="none" w:sz="0" w:space="0" w:color="auto"/>
                <w:right w:val="none" w:sz="0" w:space="0" w:color="auto"/>
              </w:divBdr>
            </w:div>
            <w:div w:id="11528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5057">
      <w:bodyDiv w:val="1"/>
      <w:marLeft w:val="0"/>
      <w:marRight w:val="0"/>
      <w:marTop w:val="0"/>
      <w:marBottom w:val="0"/>
      <w:divBdr>
        <w:top w:val="none" w:sz="0" w:space="0" w:color="auto"/>
        <w:left w:val="none" w:sz="0" w:space="0" w:color="auto"/>
        <w:bottom w:val="none" w:sz="0" w:space="0" w:color="auto"/>
        <w:right w:val="none" w:sz="0" w:space="0" w:color="auto"/>
      </w:divBdr>
      <w:divsChild>
        <w:div w:id="79301220">
          <w:marLeft w:val="0"/>
          <w:marRight w:val="0"/>
          <w:marTop w:val="0"/>
          <w:marBottom w:val="0"/>
          <w:divBdr>
            <w:top w:val="none" w:sz="0" w:space="0" w:color="auto"/>
            <w:left w:val="none" w:sz="0" w:space="0" w:color="auto"/>
            <w:bottom w:val="none" w:sz="0" w:space="0" w:color="auto"/>
            <w:right w:val="none" w:sz="0" w:space="0" w:color="auto"/>
          </w:divBdr>
        </w:div>
        <w:div w:id="207647810">
          <w:marLeft w:val="0"/>
          <w:marRight w:val="0"/>
          <w:marTop w:val="0"/>
          <w:marBottom w:val="0"/>
          <w:divBdr>
            <w:top w:val="none" w:sz="0" w:space="0" w:color="auto"/>
            <w:left w:val="none" w:sz="0" w:space="0" w:color="auto"/>
            <w:bottom w:val="none" w:sz="0" w:space="0" w:color="auto"/>
            <w:right w:val="none" w:sz="0" w:space="0" w:color="auto"/>
          </w:divBdr>
        </w:div>
        <w:div w:id="492835901">
          <w:marLeft w:val="0"/>
          <w:marRight w:val="0"/>
          <w:marTop w:val="0"/>
          <w:marBottom w:val="0"/>
          <w:divBdr>
            <w:top w:val="none" w:sz="0" w:space="0" w:color="auto"/>
            <w:left w:val="none" w:sz="0" w:space="0" w:color="auto"/>
            <w:bottom w:val="none" w:sz="0" w:space="0" w:color="auto"/>
            <w:right w:val="none" w:sz="0" w:space="0" w:color="auto"/>
          </w:divBdr>
        </w:div>
        <w:div w:id="509416348">
          <w:marLeft w:val="0"/>
          <w:marRight w:val="0"/>
          <w:marTop w:val="0"/>
          <w:marBottom w:val="0"/>
          <w:divBdr>
            <w:top w:val="none" w:sz="0" w:space="0" w:color="auto"/>
            <w:left w:val="none" w:sz="0" w:space="0" w:color="auto"/>
            <w:bottom w:val="none" w:sz="0" w:space="0" w:color="auto"/>
            <w:right w:val="none" w:sz="0" w:space="0" w:color="auto"/>
          </w:divBdr>
          <w:divsChild>
            <w:div w:id="77681587">
              <w:marLeft w:val="0"/>
              <w:marRight w:val="0"/>
              <w:marTop w:val="0"/>
              <w:marBottom w:val="0"/>
              <w:divBdr>
                <w:top w:val="none" w:sz="0" w:space="0" w:color="auto"/>
                <w:left w:val="none" w:sz="0" w:space="0" w:color="auto"/>
                <w:bottom w:val="none" w:sz="0" w:space="0" w:color="auto"/>
                <w:right w:val="none" w:sz="0" w:space="0" w:color="auto"/>
              </w:divBdr>
            </w:div>
            <w:div w:id="1072697346">
              <w:marLeft w:val="0"/>
              <w:marRight w:val="0"/>
              <w:marTop w:val="0"/>
              <w:marBottom w:val="0"/>
              <w:divBdr>
                <w:top w:val="none" w:sz="0" w:space="0" w:color="auto"/>
                <w:left w:val="none" w:sz="0" w:space="0" w:color="auto"/>
                <w:bottom w:val="none" w:sz="0" w:space="0" w:color="auto"/>
                <w:right w:val="none" w:sz="0" w:space="0" w:color="auto"/>
              </w:divBdr>
            </w:div>
          </w:divsChild>
        </w:div>
        <w:div w:id="816453039">
          <w:marLeft w:val="0"/>
          <w:marRight w:val="0"/>
          <w:marTop w:val="0"/>
          <w:marBottom w:val="0"/>
          <w:divBdr>
            <w:top w:val="none" w:sz="0" w:space="0" w:color="auto"/>
            <w:left w:val="none" w:sz="0" w:space="0" w:color="auto"/>
            <w:bottom w:val="none" w:sz="0" w:space="0" w:color="auto"/>
            <w:right w:val="none" w:sz="0" w:space="0" w:color="auto"/>
          </w:divBdr>
        </w:div>
        <w:div w:id="918946767">
          <w:marLeft w:val="0"/>
          <w:marRight w:val="0"/>
          <w:marTop w:val="0"/>
          <w:marBottom w:val="0"/>
          <w:divBdr>
            <w:top w:val="none" w:sz="0" w:space="0" w:color="auto"/>
            <w:left w:val="none" w:sz="0" w:space="0" w:color="auto"/>
            <w:bottom w:val="none" w:sz="0" w:space="0" w:color="auto"/>
            <w:right w:val="none" w:sz="0" w:space="0" w:color="auto"/>
          </w:divBdr>
        </w:div>
        <w:div w:id="935283687">
          <w:marLeft w:val="0"/>
          <w:marRight w:val="0"/>
          <w:marTop w:val="0"/>
          <w:marBottom w:val="0"/>
          <w:divBdr>
            <w:top w:val="none" w:sz="0" w:space="0" w:color="auto"/>
            <w:left w:val="none" w:sz="0" w:space="0" w:color="auto"/>
            <w:bottom w:val="none" w:sz="0" w:space="0" w:color="auto"/>
            <w:right w:val="none" w:sz="0" w:space="0" w:color="auto"/>
          </w:divBdr>
        </w:div>
        <w:div w:id="961156006">
          <w:marLeft w:val="0"/>
          <w:marRight w:val="0"/>
          <w:marTop w:val="0"/>
          <w:marBottom w:val="0"/>
          <w:divBdr>
            <w:top w:val="none" w:sz="0" w:space="0" w:color="auto"/>
            <w:left w:val="none" w:sz="0" w:space="0" w:color="auto"/>
            <w:bottom w:val="none" w:sz="0" w:space="0" w:color="auto"/>
            <w:right w:val="none" w:sz="0" w:space="0" w:color="auto"/>
          </w:divBdr>
        </w:div>
        <w:div w:id="1051923223">
          <w:marLeft w:val="0"/>
          <w:marRight w:val="0"/>
          <w:marTop w:val="0"/>
          <w:marBottom w:val="0"/>
          <w:divBdr>
            <w:top w:val="none" w:sz="0" w:space="0" w:color="auto"/>
            <w:left w:val="none" w:sz="0" w:space="0" w:color="auto"/>
            <w:bottom w:val="none" w:sz="0" w:space="0" w:color="auto"/>
            <w:right w:val="none" w:sz="0" w:space="0" w:color="auto"/>
          </w:divBdr>
        </w:div>
        <w:div w:id="1151092341">
          <w:marLeft w:val="0"/>
          <w:marRight w:val="0"/>
          <w:marTop w:val="0"/>
          <w:marBottom w:val="0"/>
          <w:divBdr>
            <w:top w:val="none" w:sz="0" w:space="0" w:color="auto"/>
            <w:left w:val="none" w:sz="0" w:space="0" w:color="auto"/>
            <w:bottom w:val="none" w:sz="0" w:space="0" w:color="auto"/>
            <w:right w:val="none" w:sz="0" w:space="0" w:color="auto"/>
          </w:divBdr>
        </w:div>
        <w:div w:id="1375277644">
          <w:marLeft w:val="0"/>
          <w:marRight w:val="0"/>
          <w:marTop w:val="0"/>
          <w:marBottom w:val="0"/>
          <w:divBdr>
            <w:top w:val="none" w:sz="0" w:space="0" w:color="auto"/>
            <w:left w:val="none" w:sz="0" w:space="0" w:color="auto"/>
            <w:bottom w:val="none" w:sz="0" w:space="0" w:color="auto"/>
            <w:right w:val="none" w:sz="0" w:space="0" w:color="auto"/>
          </w:divBdr>
        </w:div>
        <w:div w:id="1493373478">
          <w:marLeft w:val="0"/>
          <w:marRight w:val="0"/>
          <w:marTop w:val="0"/>
          <w:marBottom w:val="0"/>
          <w:divBdr>
            <w:top w:val="none" w:sz="0" w:space="0" w:color="auto"/>
            <w:left w:val="none" w:sz="0" w:space="0" w:color="auto"/>
            <w:bottom w:val="none" w:sz="0" w:space="0" w:color="auto"/>
            <w:right w:val="none" w:sz="0" w:space="0" w:color="auto"/>
          </w:divBdr>
        </w:div>
        <w:div w:id="1723096828">
          <w:marLeft w:val="0"/>
          <w:marRight w:val="0"/>
          <w:marTop w:val="0"/>
          <w:marBottom w:val="0"/>
          <w:divBdr>
            <w:top w:val="none" w:sz="0" w:space="0" w:color="auto"/>
            <w:left w:val="none" w:sz="0" w:space="0" w:color="auto"/>
            <w:bottom w:val="none" w:sz="0" w:space="0" w:color="auto"/>
            <w:right w:val="none" w:sz="0" w:space="0" w:color="auto"/>
          </w:divBdr>
        </w:div>
        <w:div w:id="1803036921">
          <w:marLeft w:val="0"/>
          <w:marRight w:val="0"/>
          <w:marTop w:val="0"/>
          <w:marBottom w:val="0"/>
          <w:divBdr>
            <w:top w:val="none" w:sz="0" w:space="0" w:color="auto"/>
            <w:left w:val="none" w:sz="0" w:space="0" w:color="auto"/>
            <w:bottom w:val="none" w:sz="0" w:space="0" w:color="auto"/>
            <w:right w:val="none" w:sz="0" w:space="0" w:color="auto"/>
          </w:divBdr>
        </w:div>
        <w:div w:id="1815221805">
          <w:marLeft w:val="0"/>
          <w:marRight w:val="0"/>
          <w:marTop w:val="0"/>
          <w:marBottom w:val="0"/>
          <w:divBdr>
            <w:top w:val="none" w:sz="0" w:space="0" w:color="auto"/>
            <w:left w:val="none" w:sz="0" w:space="0" w:color="auto"/>
            <w:bottom w:val="none" w:sz="0" w:space="0" w:color="auto"/>
            <w:right w:val="none" w:sz="0" w:space="0" w:color="auto"/>
          </w:divBdr>
        </w:div>
        <w:div w:id="1941570996">
          <w:marLeft w:val="0"/>
          <w:marRight w:val="0"/>
          <w:marTop w:val="0"/>
          <w:marBottom w:val="0"/>
          <w:divBdr>
            <w:top w:val="none" w:sz="0" w:space="0" w:color="auto"/>
            <w:left w:val="none" w:sz="0" w:space="0" w:color="auto"/>
            <w:bottom w:val="none" w:sz="0" w:space="0" w:color="auto"/>
            <w:right w:val="none" w:sz="0" w:space="0" w:color="auto"/>
          </w:divBdr>
        </w:div>
        <w:div w:id="2027095181">
          <w:marLeft w:val="0"/>
          <w:marRight w:val="0"/>
          <w:marTop w:val="0"/>
          <w:marBottom w:val="0"/>
          <w:divBdr>
            <w:top w:val="none" w:sz="0" w:space="0" w:color="auto"/>
            <w:left w:val="none" w:sz="0" w:space="0" w:color="auto"/>
            <w:bottom w:val="none" w:sz="0" w:space="0" w:color="auto"/>
            <w:right w:val="none" w:sz="0" w:space="0" w:color="auto"/>
          </w:divBdr>
        </w:div>
      </w:divsChild>
    </w:div>
    <w:div w:id="1162893896">
      <w:bodyDiv w:val="1"/>
      <w:marLeft w:val="0"/>
      <w:marRight w:val="0"/>
      <w:marTop w:val="0"/>
      <w:marBottom w:val="0"/>
      <w:divBdr>
        <w:top w:val="none" w:sz="0" w:space="0" w:color="auto"/>
        <w:left w:val="none" w:sz="0" w:space="0" w:color="auto"/>
        <w:bottom w:val="none" w:sz="0" w:space="0" w:color="auto"/>
        <w:right w:val="none" w:sz="0" w:space="0" w:color="auto"/>
      </w:divBdr>
      <w:divsChild>
        <w:div w:id="3942177">
          <w:marLeft w:val="0"/>
          <w:marRight w:val="0"/>
          <w:marTop w:val="0"/>
          <w:marBottom w:val="0"/>
          <w:divBdr>
            <w:top w:val="none" w:sz="0" w:space="0" w:color="auto"/>
            <w:left w:val="none" w:sz="0" w:space="0" w:color="auto"/>
            <w:bottom w:val="none" w:sz="0" w:space="0" w:color="auto"/>
            <w:right w:val="none" w:sz="0" w:space="0" w:color="auto"/>
          </w:divBdr>
        </w:div>
        <w:div w:id="59909794">
          <w:marLeft w:val="0"/>
          <w:marRight w:val="0"/>
          <w:marTop w:val="0"/>
          <w:marBottom w:val="0"/>
          <w:divBdr>
            <w:top w:val="none" w:sz="0" w:space="0" w:color="auto"/>
            <w:left w:val="none" w:sz="0" w:space="0" w:color="auto"/>
            <w:bottom w:val="none" w:sz="0" w:space="0" w:color="auto"/>
            <w:right w:val="none" w:sz="0" w:space="0" w:color="auto"/>
          </w:divBdr>
        </w:div>
        <w:div w:id="150877032">
          <w:marLeft w:val="0"/>
          <w:marRight w:val="0"/>
          <w:marTop w:val="0"/>
          <w:marBottom w:val="0"/>
          <w:divBdr>
            <w:top w:val="none" w:sz="0" w:space="0" w:color="auto"/>
            <w:left w:val="none" w:sz="0" w:space="0" w:color="auto"/>
            <w:bottom w:val="none" w:sz="0" w:space="0" w:color="auto"/>
            <w:right w:val="none" w:sz="0" w:space="0" w:color="auto"/>
          </w:divBdr>
        </w:div>
        <w:div w:id="182985362">
          <w:marLeft w:val="0"/>
          <w:marRight w:val="0"/>
          <w:marTop w:val="0"/>
          <w:marBottom w:val="0"/>
          <w:divBdr>
            <w:top w:val="none" w:sz="0" w:space="0" w:color="auto"/>
            <w:left w:val="none" w:sz="0" w:space="0" w:color="auto"/>
            <w:bottom w:val="none" w:sz="0" w:space="0" w:color="auto"/>
            <w:right w:val="none" w:sz="0" w:space="0" w:color="auto"/>
          </w:divBdr>
        </w:div>
        <w:div w:id="200552641">
          <w:marLeft w:val="0"/>
          <w:marRight w:val="0"/>
          <w:marTop w:val="0"/>
          <w:marBottom w:val="0"/>
          <w:divBdr>
            <w:top w:val="none" w:sz="0" w:space="0" w:color="auto"/>
            <w:left w:val="none" w:sz="0" w:space="0" w:color="auto"/>
            <w:bottom w:val="none" w:sz="0" w:space="0" w:color="auto"/>
            <w:right w:val="none" w:sz="0" w:space="0" w:color="auto"/>
          </w:divBdr>
        </w:div>
        <w:div w:id="229776912">
          <w:marLeft w:val="0"/>
          <w:marRight w:val="0"/>
          <w:marTop w:val="0"/>
          <w:marBottom w:val="0"/>
          <w:divBdr>
            <w:top w:val="none" w:sz="0" w:space="0" w:color="auto"/>
            <w:left w:val="none" w:sz="0" w:space="0" w:color="auto"/>
            <w:bottom w:val="none" w:sz="0" w:space="0" w:color="auto"/>
            <w:right w:val="none" w:sz="0" w:space="0" w:color="auto"/>
          </w:divBdr>
        </w:div>
        <w:div w:id="274675225">
          <w:marLeft w:val="0"/>
          <w:marRight w:val="0"/>
          <w:marTop w:val="0"/>
          <w:marBottom w:val="0"/>
          <w:divBdr>
            <w:top w:val="none" w:sz="0" w:space="0" w:color="auto"/>
            <w:left w:val="none" w:sz="0" w:space="0" w:color="auto"/>
            <w:bottom w:val="none" w:sz="0" w:space="0" w:color="auto"/>
            <w:right w:val="none" w:sz="0" w:space="0" w:color="auto"/>
          </w:divBdr>
        </w:div>
        <w:div w:id="440682276">
          <w:marLeft w:val="0"/>
          <w:marRight w:val="0"/>
          <w:marTop w:val="0"/>
          <w:marBottom w:val="0"/>
          <w:divBdr>
            <w:top w:val="none" w:sz="0" w:space="0" w:color="auto"/>
            <w:left w:val="none" w:sz="0" w:space="0" w:color="auto"/>
            <w:bottom w:val="none" w:sz="0" w:space="0" w:color="auto"/>
            <w:right w:val="none" w:sz="0" w:space="0" w:color="auto"/>
          </w:divBdr>
        </w:div>
        <w:div w:id="454568488">
          <w:marLeft w:val="0"/>
          <w:marRight w:val="0"/>
          <w:marTop w:val="0"/>
          <w:marBottom w:val="0"/>
          <w:divBdr>
            <w:top w:val="none" w:sz="0" w:space="0" w:color="auto"/>
            <w:left w:val="none" w:sz="0" w:space="0" w:color="auto"/>
            <w:bottom w:val="none" w:sz="0" w:space="0" w:color="auto"/>
            <w:right w:val="none" w:sz="0" w:space="0" w:color="auto"/>
          </w:divBdr>
        </w:div>
        <w:div w:id="521944216">
          <w:marLeft w:val="0"/>
          <w:marRight w:val="0"/>
          <w:marTop w:val="0"/>
          <w:marBottom w:val="0"/>
          <w:divBdr>
            <w:top w:val="none" w:sz="0" w:space="0" w:color="auto"/>
            <w:left w:val="none" w:sz="0" w:space="0" w:color="auto"/>
            <w:bottom w:val="none" w:sz="0" w:space="0" w:color="auto"/>
            <w:right w:val="none" w:sz="0" w:space="0" w:color="auto"/>
          </w:divBdr>
        </w:div>
        <w:div w:id="688025745">
          <w:marLeft w:val="0"/>
          <w:marRight w:val="0"/>
          <w:marTop w:val="0"/>
          <w:marBottom w:val="0"/>
          <w:divBdr>
            <w:top w:val="none" w:sz="0" w:space="0" w:color="auto"/>
            <w:left w:val="none" w:sz="0" w:space="0" w:color="auto"/>
            <w:bottom w:val="none" w:sz="0" w:space="0" w:color="auto"/>
            <w:right w:val="none" w:sz="0" w:space="0" w:color="auto"/>
          </w:divBdr>
        </w:div>
        <w:div w:id="766462551">
          <w:marLeft w:val="0"/>
          <w:marRight w:val="0"/>
          <w:marTop w:val="0"/>
          <w:marBottom w:val="0"/>
          <w:divBdr>
            <w:top w:val="none" w:sz="0" w:space="0" w:color="auto"/>
            <w:left w:val="none" w:sz="0" w:space="0" w:color="auto"/>
            <w:bottom w:val="none" w:sz="0" w:space="0" w:color="auto"/>
            <w:right w:val="none" w:sz="0" w:space="0" w:color="auto"/>
          </w:divBdr>
        </w:div>
        <w:div w:id="980959257">
          <w:marLeft w:val="0"/>
          <w:marRight w:val="0"/>
          <w:marTop w:val="0"/>
          <w:marBottom w:val="0"/>
          <w:divBdr>
            <w:top w:val="none" w:sz="0" w:space="0" w:color="auto"/>
            <w:left w:val="none" w:sz="0" w:space="0" w:color="auto"/>
            <w:bottom w:val="none" w:sz="0" w:space="0" w:color="auto"/>
            <w:right w:val="none" w:sz="0" w:space="0" w:color="auto"/>
          </w:divBdr>
        </w:div>
        <w:div w:id="1137065390">
          <w:marLeft w:val="0"/>
          <w:marRight w:val="0"/>
          <w:marTop w:val="0"/>
          <w:marBottom w:val="0"/>
          <w:divBdr>
            <w:top w:val="none" w:sz="0" w:space="0" w:color="auto"/>
            <w:left w:val="none" w:sz="0" w:space="0" w:color="auto"/>
            <w:bottom w:val="none" w:sz="0" w:space="0" w:color="auto"/>
            <w:right w:val="none" w:sz="0" w:space="0" w:color="auto"/>
          </w:divBdr>
        </w:div>
        <w:div w:id="1361710538">
          <w:marLeft w:val="0"/>
          <w:marRight w:val="0"/>
          <w:marTop w:val="0"/>
          <w:marBottom w:val="0"/>
          <w:divBdr>
            <w:top w:val="none" w:sz="0" w:space="0" w:color="auto"/>
            <w:left w:val="none" w:sz="0" w:space="0" w:color="auto"/>
            <w:bottom w:val="none" w:sz="0" w:space="0" w:color="auto"/>
            <w:right w:val="none" w:sz="0" w:space="0" w:color="auto"/>
          </w:divBdr>
        </w:div>
        <w:div w:id="1407147743">
          <w:marLeft w:val="0"/>
          <w:marRight w:val="0"/>
          <w:marTop w:val="0"/>
          <w:marBottom w:val="0"/>
          <w:divBdr>
            <w:top w:val="none" w:sz="0" w:space="0" w:color="auto"/>
            <w:left w:val="none" w:sz="0" w:space="0" w:color="auto"/>
            <w:bottom w:val="none" w:sz="0" w:space="0" w:color="auto"/>
            <w:right w:val="none" w:sz="0" w:space="0" w:color="auto"/>
          </w:divBdr>
        </w:div>
        <w:div w:id="1517689421">
          <w:marLeft w:val="0"/>
          <w:marRight w:val="0"/>
          <w:marTop w:val="0"/>
          <w:marBottom w:val="0"/>
          <w:divBdr>
            <w:top w:val="none" w:sz="0" w:space="0" w:color="auto"/>
            <w:left w:val="none" w:sz="0" w:space="0" w:color="auto"/>
            <w:bottom w:val="none" w:sz="0" w:space="0" w:color="auto"/>
            <w:right w:val="none" w:sz="0" w:space="0" w:color="auto"/>
          </w:divBdr>
        </w:div>
        <w:div w:id="1535532828">
          <w:marLeft w:val="0"/>
          <w:marRight w:val="0"/>
          <w:marTop w:val="0"/>
          <w:marBottom w:val="0"/>
          <w:divBdr>
            <w:top w:val="none" w:sz="0" w:space="0" w:color="auto"/>
            <w:left w:val="none" w:sz="0" w:space="0" w:color="auto"/>
            <w:bottom w:val="none" w:sz="0" w:space="0" w:color="auto"/>
            <w:right w:val="none" w:sz="0" w:space="0" w:color="auto"/>
          </w:divBdr>
        </w:div>
        <w:div w:id="1612976451">
          <w:marLeft w:val="0"/>
          <w:marRight w:val="0"/>
          <w:marTop w:val="0"/>
          <w:marBottom w:val="0"/>
          <w:divBdr>
            <w:top w:val="none" w:sz="0" w:space="0" w:color="auto"/>
            <w:left w:val="none" w:sz="0" w:space="0" w:color="auto"/>
            <w:bottom w:val="none" w:sz="0" w:space="0" w:color="auto"/>
            <w:right w:val="none" w:sz="0" w:space="0" w:color="auto"/>
          </w:divBdr>
        </w:div>
        <w:div w:id="1931037172">
          <w:marLeft w:val="0"/>
          <w:marRight w:val="0"/>
          <w:marTop w:val="0"/>
          <w:marBottom w:val="0"/>
          <w:divBdr>
            <w:top w:val="none" w:sz="0" w:space="0" w:color="auto"/>
            <w:left w:val="none" w:sz="0" w:space="0" w:color="auto"/>
            <w:bottom w:val="none" w:sz="0" w:space="0" w:color="auto"/>
            <w:right w:val="none" w:sz="0" w:space="0" w:color="auto"/>
          </w:divBdr>
        </w:div>
      </w:divsChild>
    </w:div>
    <w:div w:id="1165171491">
      <w:bodyDiv w:val="1"/>
      <w:marLeft w:val="0"/>
      <w:marRight w:val="0"/>
      <w:marTop w:val="0"/>
      <w:marBottom w:val="0"/>
      <w:divBdr>
        <w:top w:val="none" w:sz="0" w:space="0" w:color="auto"/>
        <w:left w:val="none" w:sz="0" w:space="0" w:color="auto"/>
        <w:bottom w:val="none" w:sz="0" w:space="0" w:color="auto"/>
        <w:right w:val="none" w:sz="0" w:space="0" w:color="auto"/>
      </w:divBdr>
      <w:divsChild>
        <w:div w:id="298265207">
          <w:marLeft w:val="0"/>
          <w:marRight w:val="0"/>
          <w:marTop w:val="0"/>
          <w:marBottom w:val="0"/>
          <w:divBdr>
            <w:top w:val="none" w:sz="0" w:space="0" w:color="auto"/>
            <w:left w:val="none" w:sz="0" w:space="0" w:color="auto"/>
            <w:bottom w:val="none" w:sz="0" w:space="0" w:color="auto"/>
            <w:right w:val="none" w:sz="0" w:space="0" w:color="auto"/>
          </w:divBdr>
        </w:div>
        <w:div w:id="397561001">
          <w:marLeft w:val="0"/>
          <w:marRight w:val="0"/>
          <w:marTop w:val="0"/>
          <w:marBottom w:val="0"/>
          <w:divBdr>
            <w:top w:val="none" w:sz="0" w:space="0" w:color="auto"/>
            <w:left w:val="none" w:sz="0" w:space="0" w:color="auto"/>
            <w:bottom w:val="none" w:sz="0" w:space="0" w:color="auto"/>
            <w:right w:val="none" w:sz="0" w:space="0" w:color="auto"/>
          </w:divBdr>
        </w:div>
        <w:div w:id="478116769">
          <w:marLeft w:val="0"/>
          <w:marRight w:val="0"/>
          <w:marTop w:val="0"/>
          <w:marBottom w:val="0"/>
          <w:divBdr>
            <w:top w:val="none" w:sz="0" w:space="0" w:color="auto"/>
            <w:left w:val="none" w:sz="0" w:space="0" w:color="auto"/>
            <w:bottom w:val="none" w:sz="0" w:space="0" w:color="auto"/>
            <w:right w:val="none" w:sz="0" w:space="0" w:color="auto"/>
          </w:divBdr>
        </w:div>
        <w:div w:id="558519591">
          <w:marLeft w:val="0"/>
          <w:marRight w:val="0"/>
          <w:marTop w:val="0"/>
          <w:marBottom w:val="0"/>
          <w:divBdr>
            <w:top w:val="none" w:sz="0" w:space="0" w:color="auto"/>
            <w:left w:val="none" w:sz="0" w:space="0" w:color="auto"/>
            <w:bottom w:val="none" w:sz="0" w:space="0" w:color="auto"/>
            <w:right w:val="none" w:sz="0" w:space="0" w:color="auto"/>
          </w:divBdr>
        </w:div>
        <w:div w:id="968628214">
          <w:marLeft w:val="0"/>
          <w:marRight w:val="0"/>
          <w:marTop w:val="0"/>
          <w:marBottom w:val="0"/>
          <w:divBdr>
            <w:top w:val="none" w:sz="0" w:space="0" w:color="auto"/>
            <w:left w:val="none" w:sz="0" w:space="0" w:color="auto"/>
            <w:bottom w:val="none" w:sz="0" w:space="0" w:color="auto"/>
            <w:right w:val="none" w:sz="0" w:space="0" w:color="auto"/>
          </w:divBdr>
        </w:div>
        <w:div w:id="1036278336">
          <w:marLeft w:val="0"/>
          <w:marRight w:val="0"/>
          <w:marTop w:val="0"/>
          <w:marBottom w:val="0"/>
          <w:divBdr>
            <w:top w:val="none" w:sz="0" w:space="0" w:color="auto"/>
            <w:left w:val="none" w:sz="0" w:space="0" w:color="auto"/>
            <w:bottom w:val="none" w:sz="0" w:space="0" w:color="auto"/>
            <w:right w:val="none" w:sz="0" w:space="0" w:color="auto"/>
          </w:divBdr>
        </w:div>
        <w:div w:id="1070234017">
          <w:marLeft w:val="0"/>
          <w:marRight w:val="0"/>
          <w:marTop w:val="0"/>
          <w:marBottom w:val="0"/>
          <w:divBdr>
            <w:top w:val="none" w:sz="0" w:space="0" w:color="auto"/>
            <w:left w:val="none" w:sz="0" w:space="0" w:color="auto"/>
            <w:bottom w:val="none" w:sz="0" w:space="0" w:color="auto"/>
            <w:right w:val="none" w:sz="0" w:space="0" w:color="auto"/>
          </w:divBdr>
        </w:div>
        <w:div w:id="1348944699">
          <w:marLeft w:val="0"/>
          <w:marRight w:val="0"/>
          <w:marTop w:val="0"/>
          <w:marBottom w:val="0"/>
          <w:divBdr>
            <w:top w:val="none" w:sz="0" w:space="0" w:color="auto"/>
            <w:left w:val="none" w:sz="0" w:space="0" w:color="auto"/>
            <w:bottom w:val="none" w:sz="0" w:space="0" w:color="auto"/>
            <w:right w:val="none" w:sz="0" w:space="0" w:color="auto"/>
          </w:divBdr>
        </w:div>
        <w:div w:id="1385177500">
          <w:marLeft w:val="0"/>
          <w:marRight w:val="0"/>
          <w:marTop w:val="0"/>
          <w:marBottom w:val="0"/>
          <w:divBdr>
            <w:top w:val="none" w:sz="0" w:space="0" w:color="auto"/>
            <w:left w:val="none" w:sz="0" w:space="0" w:color="auto"/>
            <w:bottom w:val="none" w:sz="0" w:space="0" w:color="auto"/>
            <w:right w:val="none" w:sz="0" w:space="0" w:color="auto"/>
          </w:divBdr>
        </w:div>
        <w:div w:id="1474369251">
          <w:marLeft w:val="0"/>
          <w:marRight w:val="0"/>
          <w:marTop w:val="0"/>
          <w:marBottom w:val="0"/>
          <w:divBdr>
            <w:top w:val="none" w:sz="0" w:space="0" w:color="auto"/>
            <w:left w:val="none" w:sz="0" w:space="0" w:color="auto"/>
            <w:bottom w:val="none" w:sz="0" w:space="0" w:color="auto"/>
            <w:right w:val="none" w:sz="0" w:space="0" w:color="auto"/>
          </w:divBdr>
        </w:div>
        <w:div w:id="1590197075">
          <w:marLeft w:val="0"/>
          <w:marRight w:val="0"/>
          <w:marTop w:val="0"/>
          <w:marBottom w:val="0"/>
          <w:divBdr>
            <w:top w:val="none" w:sz="0" w:space="0" w:color="auto"/>
            <w:left w:val="none" w:sz="0" w:space="0" w:color="auto"/>
            <w:bottom w:val="none" w:sz="0" w:space="0" w:color="auto"/>
            <w:right w:val="none" w:sz="0" w:space="0" w:color="auto"/>
          </w:divBdr>
          <w:divsChild>
            <w:div w:id="996374178">
              <w:marLeft w:val="0"/>
              <w:marRight w:val="0"/>
              <w:marTop w:val="0"/>
              <w:marBottom w:val="0"/>
              <w:divBdr>
                <w:top w:val="none" w:sz="0" w:space="0" w:color="auto"/>
                <w:left w:val="none" w:sz="0" w:space="0" w:color="auto"/>
                <w:bottom w:val="none" w:sz="0" w:space="0" w:color="auto"/>
                <w:right w:val="none" w:sz="0" w:space="0" w:color="auto"/>
              </w:divBdr>
            </w:div>
          </w:divsChild>
        </w:div>
        <w:div w:id="1596402825">
          <w:marLeft w:val="0"/>
          <w:marRight w:val="0"/>
          <w:marTop w:val="0"/>
          <w:marBottom w:val="0"/>
          <w:divBdr>
            <w:top w:val="none" w:sz="0" w:space="0" w:color="auto"/>
            <w:left w:val="none" w:sz="0" w:space="0" w:color="auto"/>
            <w:bottom w:val="none" w:sz="0" w:space="0" w:color="auto"/>
            <w:right w:val="none" w:sz="0" w:space="0" w:color="auto"/>
          </w:divBdr>
        </w:div>
        <w:div w:id="1630429641">
          <w:marLeft w:val="0"/>
          <w:marRight w:val="0"/>
          <w:marTop w:val="0"/>
          <w:marBottom w:val="0"/>
          <w:divBdr>
            <w:top w:val="none" w:sz="0" w:space="0" w:color="auto"/>
            <w:left w:val="none" w:sz="0" w:space="0" w:color="auto"/>
            <w:bottom w:val="none" w:sz="0" w:space="0" w:color="auto"/>
            <w:right w:val="none" w:sz="0" w:space="0" w:color="auto"/>
          </w:divBdr>
        </w:div>
        <w:div w:id="1837499715">
          <w:marLeft w:val="0"/>
          <w:marRight w:val="0"/>
          <w:marTop w:val="0"/>
          <w:marBottom w:val="0"/>
          <w:divBdr>
            <w:top w:val="none" w:sz="0" w:space="0" w:color="auto"/>
            <w:left w:val="none" w:sz="0" w:space="0" w:color="auto"/>
            <w:bottom w:val="none" w:sz="0" w:space="0" w:color="auto"/>
            <w:right w:val="none" w:sz="0" w:space="0" w:color="auto"/>
          </w:divBdr>
          <w:divsChild>
            <w:div w:id="654190648">
              <w:marLeft w:val="0"/>
              <w:marRight w:val="0"/>
              <w:marTop w:val="0"/>
              <w:marBottom w:val="0"/>
              <w:divBdr>
                <w:top w:val="none" w:sz="0" w:space="0" w:color="auto"/>
                <w:left w:val="none" w:sz="0" w:space="0" w:color="auto"/>
                <w:bottom w:val="none" w:sz="0" w:space="0" w:color="auto"/>
                <w:right w:val="none" w:sz="0" w:space="0" w:color="auto"/>
              </w:divBdr>
            </w:div>
            <w:div w:id="1373916148">
              <w:marLeft w:val="0"/>
              <w:marRight w:val="0"/>
              <w:marTop w:val="0"/>
              <w:marBottom w:val="0"/>
              <w:divBdr>
                <w:top w:val="none" w:sz="0" w:space="0" w:color="auto"/>
                <w:left w:val="none" w:sz="0" w:space="0" w:color="auto"/>
                <w:bottom w:val="none" w:sz="0" w:space="0" w:color="auto"/>
                <w:right w:val="none" w:sz="0" w:space="0" w:color="auto"/>
              </w:divBdr>
            </w:div>
            <w:div w:id="1592202555">
              <w:marLeft w:val="0"/>
              <w:marRight w:val="0"/>
              <w:marTop w:val="0"/>
              <w:marBottom w:val="0"/>
              <w:divBdr>
                <w:top w:val="none" w:sz="0" w:space="0" w:color="auto"/>
                <w:left w:val="none" w:sz="0" w:space="0" w:color="auto"/>
                <w:bottom w:val="none" w:sz="0" w:space="0" w:color="auto"/>
                <w:right w:val="none" w:sz="0" w:space="0" w:color="auto"/>
              </w:divBdr>
            </w:div>
            <w:div w:id="2116754278">
              <w:marLeft w:val="0"/>
              <w:marRight w:val="0"/>
              <w:marTop w:val="0"/>
              <w:marBottom w:val="0"/>
              <w:divBdr>
                <w:top w:val="none" w:sz="0" w:space="0" w:color="auto"/>
                <w:left w:val="none" w:sz="0" w:space="0" w:color="auto"/>
                <w:bottom w:val="none" w:sz="0" w:space="0" w:color="auto"/>
                <w:right w:val="none" w:sz="0" w:space="0" w:color="auto"/>
              </w:divBdr>
            </w:div>
          </w:divsChild>
        </w:div>
        <w:div w:id="1863934345">
          <w:marLeft w:val="0"/>
          <w:marRight w:val="0"/>
          <w:marTop w:val="0"/>
          <w:marBottom w:val="0"/>
          <w:divBdr>
            <w:top w:val="none" w:sz="0" w:space="0" w:color="auto"/>
            <w:left w:val="none" w:sz="0" w:space="0" w:color="auto"/>
            <w:bottom w:val="none" w:sz="0" w:space="0" w:color="auto"/>
            <w:right w:val="none" w:sz="0" w:space="0" w:color="auto"/>
          </w:divBdr>
        </w:div>
        <w:div w:id="1881437848">
          <w:marLeft w:val="0"/>
          <w:marRight w:val="0"/>
          <w:marTop w:val="0"/>
          <w:marBottom w:val="0"/>
          <w:divBdr>
            <w:top w:val="none" w:sz="0" w:space="0" w:color="auto"/>
            <w:left w:val="none" w:sz="0" w:space="0" w:color="auto"/>
            <w:bottom w:val="none" w:sz="0" w:space="0" w:color="auto"/>
            <w:right w:val="none" w:sz="0" w:space="0" w:color="auto"/>
          </w:divBdr>
        </w:div>
        <w:div w:id="2089230531">
          <w:marLeft w:val="0"/>
          <w:marRight w:val="0"/>
          <w:marTop w:val="0"/>
          <w:marBottom w:val="0"/>
          <w:divBdr>
            <w:top w:val="none" w:sz="0" w:space="0" w:color="auto"/>
            <w:left w:val="none" w:sz="0" w:space="0" w:color="auto"/>
            <w:bottom w:val="none" w:sz="0" w:space="0" w:color="auto"/>
            <w:right w:val="none" w:sz="0" w:space="0" w:color="auto"/>
          </w:divBdr>
        </w:div>
      </w:divsChild>
    </w:div>
    <w:div w:id="1188257478">
      <w:bodyDiv w:val="1"/>
      <w:marLeft w:val="0"/>
      <w:marRight w:val="0"/>
      <w:marTop w:val="0"/>
      <w:marBottom w:val="0"/>
      <w:divBdr>
        <w:top w:val="none" w:sz="0" w:space="0" w:color="auto"/>
        <w:left w:val="none" w:sz="0" w:space="0" w:color="auto"/>
        <w:bottom w:val="none" w:sz="0" w:space="0" w:color="auto"/>
        <w:right w:val="none" w:sz="0" w:space="0" w:color="auto"/>
      </w:divBdr>
      <w:divsChild>
        <w:div w:id="569972593">
          <w:marLeft w:val="0"/>
          <w:marRight w:val="0"/>
          <w:marTop w:val="0"/>
          <w:marBottom w:val="0"/>
          <w:divBdr>
            <w:top w:val="none" w:sz="0" w:space="0" w:color="auto"/>
            <w:left w:val="none" w:sz="0" w:space="0" w:color="auto"/>
            <w:bottom w:val="none" w:sz="0" w:space="0" w:color="auto"/>
            <w:right w:val="none" w:sz="0" w:space="0" w:color="auto"/>
          </w:divBdr>
        </w:div>
        <w:div w:id="1153335154">
          <w:marLeft w:val="0"/>
          <w:marRight w:val="0"/>
          <w:marTop w:val="0"/>
          <w:marBottom w:val="0"/>
          <w:divBdr>
            <w:top w:val="none" w:sz="0" w:space="0" w:color="auto"/>
            <w:left w:val="none" w:sz="0" w:space="0" w:color="auto"/>
            <w:bottom w:val="none" w:sz="0" w:space="0" w:color="auto"/>
            <w:right w:val="none" w:sz="0" w:space="0" w:color="auto"/>
          </w:divBdr>
        </w:div>
        <w:div w:id="1354306083">
          <w:marLeft w:val="0"/>
          <w:marRight w:val="0"/>
          <w:marTop w:val="0"/>
          <w:marBottom w:val="0"/>
          <w:divBdr>
            <w:top w:val="none" w:sz="0" w:space="0" w:color="auto"/>
            <w:left w:val="none" w:sz="0" w:space="0" w:color="auto"/>
            <w:bottom w:val="none" w:sz="0" w:space="0" w:color="auto"/>
            <w:right w:val="none" w:sz="0" w:space="0" w:color="auto"/>
          </w:divBdr>
        </w:div>
        <w:div w:id="1828937373">
          <w:marLeft w:val="0"/>
          <w:marRight w:val="0"/>
          <w:marTop w:val="0"/>
          <w:marBottom w:val="0"/>
          <w:divBdr>
            <w:top w:val="none" w:sz="0" w:space="0" w:color="auto"/>
            <w:left w:val="none" w:sz="0" w:space="0" w:color="auto"/>
            <w:bottom w:val="none" w:sz="0" w:space="0" w:color="auto"/>
            <w:right w:val="none" w:sz="0" w:space="0" w:color="auto"/>
          </w:divBdr>
        </w:div>
        <w:div w:id="1948192975">
          <w:marLeft w:val="0"/>
          <w:marRight w:val="0"/>
          <w:marTop w:val="0"/>
          <w:marBottom w:val="0"/>
          <w:divBdr>
            <w:top w:val="none" w:sz="0" w:space="0" w:color="auto"/>
            <w:left w:val="none" w:sz="0" w:space="0" w:color="auto"/>
            <w:bottom w:val="none" w:sz="0" w:space="0" w:color="auto"/>
            <w:right w:val="none" w:sz="0" w:space="0" w:color="auto"/>
          </w:divBdr>
        </w:div>
      </w:divsChild>
    </w:div>
    <w:div w:id="1215972822">
      <w:bodyDiv w:val="1"/>
      <w:marLeft w:val="0"/>
      <w:marRight w:val="0"/>
      <w:marTop w:val="0"/>
      <w:marBottom w:val="0"/>
      <w:divBdr>
        <w:top w:val="none" w:sz="0" w:space="0" w:color="auto"/>
        <w:left w:val="none" w:sz="0" w:space="0" w:color="auto"/>
        <w:bottom w:val="none" w:sz="0" w:space="0" w:color="auto"/>
        <w:right w:val="none" w:sz="0" w:space="0" w:color="auto"/>
      </w:divBdr>
    </w:div>
    <w:div w:id="1273829654">
      <w:bodyDiv w:val="1"/>
      <w:marLeft w:val="0"/>
      <w:marRight w:val="0"/>
      <w:marTop w:val="0"/>
      <w:marBottom w:val="0"/>
      <w:divBdr>
        <w:top w:val="none" w:sz="0" w:space="0" w:color="auto"/>
        <w:left w:val="none" w:sz="0" w:space="0" w:color="auto"/>
        <w:bottom w:val="none" w:sz="0" w:space="0" w:color="auto"/>
        <w:right w:val="none" w:sz="0" w:space="0" w:color="auto"/>
      </w:divBdr>
      <w:divsChild>
        <w:div w:id="972059601">
          <w:marLeft w:val="0"/>
          <w:marRight w:val="0"/>
          <w:marTop w:val="0"/>
          <w:marBottom w:val="0"/>
          <w:divBdr>
            <w:top w:val="none" w:sz="0" w:space="0" w:color="auto"/>
            <w:left w:val="none" w:sz="0" w:space="0" w:color="auto"/>
            <w:bottom w:val="none" w:sz="0" w:space="0" w:color="auto"/>
            <w:right w:val="none" w:sz="0" w:space="0" w:color="auto"/>
          </w:divBdr>
          <w:divsChild>
            <w:div w:id="522133331">
              <w:marLeft w:val="0"/>
              <w:marRight w:val="0"/>
              <w:marTop w:val="0"/>
              <w:marBottom w:val="0"/>
              <w:divBdr>
                <w:top w:val="none" w:sz="0" w:space="0" w:color="auto"/>
                <w:left w:val="none" w:sz="0" w:space="0" w:color="auto"/>
                <w:bottom w:val="none" w:sz="0" w:space="0" w:color="auto"/>
                <w:right w:val="none" w:sz="0" w:space="0" w:color="auto"/>
              </w:divBdr>
            </w:div>
            <w:div w:id="1504972445">
              <w:marLeft w:val="0"/>
              <w:marRight w:val="0"/>
              <w:marTop w:val="0"/>
              <w:marBottom w:val="0"/>
              <w:divBdr>
                <w:top w:val="none" w:sz="0" w:space="0" w:color="auto"/>
                <w:left w:val="none" w:sz="0" w:space="0" w:color="auto"/>
                <w:bottom w:val="none" w:sz="0" w:space="0" w:color="auto"/>
                <w:right w:val="none" w:sz="0" w:space="0" w:color="auto"/>
              </w:divBdr>
            </w:div>
          </w:divsChild>
        </w:div>
        <w:div w:id="1109471658">
          <w:marLeft w:val="0"/>
          <w:marRight w:val="0"/>
          <w:marTop w:val="0"/>
          <w:marBottom w:val="0"/>
          <w:divBdr>
            <w:top w:val="none" w:sz="0" w:space="0" w:color="auto"/>
            <w:left w:val="none" w:sz="0" w:space="0" w:color="auto"/>
            <w:bottom w:val="none" w:sz="0" w:space="0" w:color="auto"/>
            <w:right w:val="none" w:sz="0" w:space="0" w:color="auto"/>
          </w:divBdr>
          <w:divsChild>
            <w:div w:id="1057313372">
              <w:marLeft w:val="0"/>
              <w:marRight w:val="0"/>
              <w:marTop w:val="0"/>
              <w:marBottom w:val="0"/>
              <w:divBdr>
                <w:top w:val="none" w:sz="0" w:space="0" w:color="auto"/>
                <w:left w:val="none" w:sz="0" w:space="0" w:color="auto"/>
                <w:bottom w:val="none" w:sz="0" w:space="0" w:color="auto"/>
                <w:right w:val="none" w:sz="0" w:space="0" w:color="auto"/>
              </w:divBdr>
            </w:div>
            <w:div w:id="11581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4758">
      <w:bodyDiv w:val="1"/>
      <w:marLeft w:val="0"/>
      <w:marRight w:val="0"/>
      <w:marTop w:val="0"/>
      <w:marBottom w:val="0"/>
      <w:divBdr>
        <w:top w:val="none" w:sz="0" w:space="0" w:color="auto"/>
        <w:left w:val="none" w:sz="0" w:space="0" w:color="auto"/>
        <w:bottom w:val="none" w:sz="0" w:space="0" w:color="auto"/>
        <w:right w:val="none" w:sz="0" w:space="0" w:color="auto"/>
      </w:divBdr>
      <w:divsChild>
        <w:div w:id="1595474">
          <w:marLeft w:val="0"/>
          <w:marRight w:val="0"/>
          <w:marTop w:val="0"/>
          <w:marBottom w:val="0"/>
          <w:divBdr>
            <w:top w:val="none" w:sz="0" w:space="0" w:color="auto"/>
            <w:left w:val="none" w:sz="0" w:space="0" w:color="auto"/>
            <w:bottom w:val="none" w:sz="0" w:space="0" w:color="auto"/>
            <w:right w:val="none" w:sz="0" w:space="0" w:color="auto"/>
          </w:divBdr>
        </w:div>
        <w:div w:id="16736723">
          <w:marLeft w:val="0"/>
          <w:marRight w:val="0"/>
          <w:marTop w:val="0"/>
          <w:marBottom w:val="0"/>
          <w:divBdr>
            <w:top w:val="none" w:sz="0" w:space="0" w:color="auto"/>
            <w:left w:val="none" w:sz="0" w:space="0" w:color="auto"/>
            <w:bottom w:val="none" w:sz="0" w:space="0" w:color="auto"/>
            <w:right w:val="none" w:sz="0" w:space="0" w:color="auto"/>
          </w:divBdr>
        </w:div>
        <w:div w:id="34700450">
          <w:marLeft w:val="0"/>
          <w:marRight w:val="0"/>
          <w:marTop w:val="0"/>
          <w:marBottom w:val="0"/>
          <w:divBdr>
            <w:top w:val="none" w:sz="0" w:space="0" w:color="auto"/>
            <w:left w:val="none" w:sz="0" w:space="0" w:color="auto"/>
            <w:bottom w:val="none" w:sz="0" w:space="0" w:color="auto"/>
            <w:right w:val="none" w:sz="0" w:space="0" w:color="auto"/>
          </w:divBdr>
        </w:div>
        <w:div w:id="70735045">
          <w:marLeft w:val="0"/>
          <w:marRight w:val="0"/>
          <w:marTop w:val="0"/>
          <w:marBottom w:val="0"/>
          <w:divBdr>
            <w:top w:val="none" w:sz="0" w:space="0" w:color="auto"/>
            <w:left w:val="none" w:sz="0" w:space="0" w:color="auto"/>
            <w:bottom w:val="none" w:sz="0" w:space="0" w:color="auto"/>
            <w:right w:val="none" w:sz="0" w:space="0" w:color="auto"/>
          </w:divBdr>
        </w:div>
        <w:div w:id="155000549">
          <w:marLeft w:val="0"/>
          <w:marRight w:val="0"/>
          <w:marTop w:val="0"/>
          <w:marBottom w:val="0"/>
          <w:divBdr>
            <w:top w:val="none" w:sz="0" w:space="0" w:color="auto"/>
            <w:left w:val="none" w:sz="0" w:space="0" w:color="auto"/>
            <w:bottom w:val="none" w:sz="0" w:space="0" w:color="auto"/>
            <w:right w:val="none" w:sz="0" w:space="0" w:color="auto"/>
          </w:divBdr>
        </w:div>
        <w:div w:id="160243861">
          <w:marLeft w:val="0"/>
          <w:marRight w:val="0"/>
          <w:marTop w:val="0"/>
          <w:marBottom w:val="0"/>
          <w:divBdr>
            <w:top w:val="none" w:sz="0" w:space="0" w:color="auto"/>
            <w:left w:val="none" w:sz="0" w:space="0" w:color="auto"/>
            <w:bottom w:val="none" w:sz="0" w:space="0" w:color="auto"/>
            <w:right w:val="none" w:sz="0" w:space="0" w:color="auto"/>
          </w:divBdr>
        </w:div>
        <w:div w:id="301278607">
          <w:marLeft w:val="0"/>
          <w:marRight w:val="0"/>
          <w:marTop w:val="0"/>
          <w:marBottom w:val="0"/>
          <w:divBdr>
            <w:top w:val="none" w:sz="0" w:space="0" w:color="auto"/>
            <w:left w:val="none" w:sz="0" w:space="0" w:color="auto"/>
            <w:bottom w:val="none" w:sz="0" w:space="0" w:color="auto"/>
            <w:right w:val="none" w:sz="0" w:space="0" w:color="auto"/>
          </w:divBdr>
        </w:div>
        <w:div w:id="521668950">
          <w:marLeft w:val="0"/>
          <w:marRight w:val="0"/>
          <w:marTop w:val="0"/>
          <w:marBottom w:val="0"/>
          <w:divBdr>
            <w:top w:val="none" w:sz="0" w:space="0" w:color="auto"/>
            <w:left w:val="none" w:sz="0" w:space="0" w:color="auto"/>
            <w:bottom w:val="none" w:sz="0" w:space="0" w:color="auto"/>
            <w:right w:val="none" w:sz="0" w:space="0" w:color="auto"/>
          </w:divBdr>
        </w:div>
        <w:div w:id="625744275">
          <w:marLeft w:val="0"/>
          <w:marRight w:val="0"/>
          <w:marTop w:val="0"/>
          <w:marBottom w:val="0"/>
          <w:divBdr>
            <w:top w:val="none" w:sz="0" w:space="0" w:color="auto"/>
            <w:left w:val="none" w:sz="0" w:space="0" w:color="auto"/>
            <w:bottom w:val="none" w:sz="0" w:space="0" w:color="auto"/>
            <w:right w:val="none" w:sz="0" w:space="0" w:color="auto"/>
          </w:divBdr>
        </w:div>
        <w:div w:id="720983057">
          <w:marLeft w:val="0"/>
          <w:marRight w:val="0"/>
          <w:marTop w:val="0"/>
          <w:marBottom w:val="0"/>
          <w:divBdr>
            <w:top w:val="none" w:sz="0" w:space="0" w:color="auto"/>
            <w:left w:val="none" w:sz="0" w:space="0" w:color="auto"/>
            <w:bottom w:val="none" w:sz="0" w:space="0" w:color="auto"/>
            <w:right w:val="none" w:sz="0" w:space="0" w:color="auto"/>
          </w:divBdr>
        </w:div>
        <w:div w:id="787242670">
          <w:marLeft w:val="0"/>
          <w:marRight w:val="0"/>
          <w:marTop w:val="0"/>
          <w:marBottom w:val="0"/>
          <w:divBdr>
            <w:top w:val="none" w:sz="0" w:space="0" w:color="auto"/>
            <w:left w:val="none" w:sz="0" w:space="0" w:color="auto"/>
            <w:bottom w:val="none" w:sz="0" w:space="0" w:color="auto"/>
            <w:right w:val="none" w:sz="0" w:space="0" w:color="auto"/>
          </w:divBdr>
        </w:div>
        <w:div w:id="792595909">
          <w:marLeft w:val="0"/>
          <w:marRight w:val="0"/>
          <w:marTop w:val="0"/>
          <w:marBottom w:val="0"/>
          <w:divBdr>
            <w:top w:val="none" w:sz="0" w:space="0" w:color="auto"/>
            <w:left w:val="none" w:sz="0" w:space="0" w:color="auto"/>
            <w:bottom w:val="none" w:sz="0" w:space="0" w:color="auto"/>
            <w:right w:val="none" w:sz="0" w:space="0" w:color="auto"/>
          </w:divBdr>
        </w:div>
        <w:div w:id="934361703">
          <w:marLeft w:val="0"/>
          <w:marRight w:val="0"/>
          <w:marTop w:val="0"/>
          <w:marBottom w:val="0"/>
          <w:divBdr>
            <w:top w:val="none" w:sz="0" w:space="0" w:color="auto"/>
            <w:left w:val="none" w:sz="0" w:space="0" w:color="auto"/>
            <w:bottom w:val="none" w:sz="0" w:space="0" w:color="auto"/>
            <w:right w:val="none" w:sz="0" w:space="0" w:color="auto"/>
          </w:divBdr>
        </w:div>
        <w:div w:id="939141618">
          <w:marLeft w:val="0"/>
          <w:marRight w:val="0"/>
          <w:marTop w:val="0"/>
          <w:marBottom w:val="0"/>
          <w:divBdr>
            <w:top w:val="none" w:sz="0" w:space="0" w:color="auto"/>
            <w:left w:val="none" w:sz="0" w:space="0" w:color="auto"/>
            <w:bottom w:val="none" w:sz="0" w:space="0" w:color="auto"/>
            <w:right w:val="none" w:sz="0" w:space="0" w:color="auto"/>
          </w:divBdr>
        </w:div>
        <w:div w:id="1114522278">
          <w:marLeft w:val="0"/>
          <w:marRight w:val="0"/>
          <w:marTop w:val="0"/>
          <w:marBottom w:val="0"/>
          <w:divBdr>
            <w:top w:val="none" w:sz="0" w:space="0" w:color="auto"/>
            <w:left w:val="none" w:sz="0" w:space="0" w:color="auto"/>
            <w:bottom w:val="none" w:sz="0" w:space="0" w:color="auto"/>
            <w:right w:val="none" w:sz="0" w:space="0" w:color="auto"/>
          </w:divBdr>
        </w:div>
        <w:div w:id="1119180002">
          <w:marLeft w:val="0"/>
          <w:marRight w:val="0"/>
          <w:marTop w:val="0"/>
          <w:marBottom w:val="0"/>
          <w:divBdr>
            <w:top w:val="none" w:sz="0" w:space="0" w:color="auto"/>
            <w:left w:val="none" w:sz="0" w:space="0" w:color="auto"/>
            <w:bottom w:val="none" w:sz="0" w:space="0" w:color="auto"/>
            <w:right w:val="none" w:sz="0" w:space="0" w:color="auto"/>
          </w:divBdr>
        </w:div>
        <w:div w:id="1128232995">
          <w:marLeft w:val="0"/>
          <w:marRight w:val="0"/>
          <w:marTop w:val="0"/>
          <w:marBottom w:val="0"/>
          <w:divBdr>
            <w:top w:val="none" w:sz="0" w:space="0" w:color="auto"/>
            <w:left w:val="none" w:sz="0" w:space="0" w:color="auto"/>
            <w:bottom w:val="none" w:sz="0" w:space="0" w:color="auto"/>
            <w:right w:val="none" w:sz="0" w:space="0" w:color="auto"/>
          </w:divBdr>
        </w:div>
        <w:div w:id="1391804169">
          <w:marLeft w:val="0"/>
          <w:marRight w:val="0"/>
          <w:marTop w:val="0"/>
          <w:marBottom w:val="0"/>
          <w:divBdr>
            <w:top w:val="none" w:sz="0" w:space="0" w:color="auto"/>
            <w:left w:val="none" w:sz="0" w:space="0" w:color="auto"/>
            <w:bottom w:val="none" w:sz="0" w:space="0" w:color="auto"/>
            <w:right w:val="none" w:sz="0" w:space="0" w:color="auto"/>
          </w:divBdr>
        </w:div>
        <w:div w:id="1422874495">
          <w:marLeft w:val="0"/>
          <w:marRight w:val="0"/>
          <w:marTop w:val="0"/>
          <w:marBottom w:val="0"/>
          <w:divBdr>
            <w:top w:val="none" w:sz="0" w:space="0" w:color="auto"/>
            <w:left w:val="none" w:sz="0" w:space="0" w:color="auto"/>
            <w:bottom w:val="none" w:sz="0" w:space="0" w:color="auto"/>
            <w:right w:val="none" w:sz="0" w:space="0" w:color="auto"/>
          </w:divBdr>
        </w:div>
        <w:div w:id="1428846585">
          <w:marLeft w:val="0"/>
          <w:marRight w:val="0"/>
          <w:marTop w:val="0"/>
          <w:marBottom w:val="0"/>
          <w:divBdr>
            <w:top w:val="none" w:sz="0" w:space="0" w:color="auto"/>
            <w:left w:val="none" w:sz="0" w:space="0" w:color="auto"/>
            <w:bottom w:val="none" w:sz="0" w:space="0" w:color="auto"/>
            <w:right w:val="none" w:sz="0" w:space="0" w:color="auto"/>
          </w:divBdr>
        </w:div>
        <w:div w:id="1681158817">
          <w:marLeft w:val="0"/>
          <w:marRight w:val="0"/>
          <w:marTop w:val="0"/>
          <w:marBottom w:val="0"/>
          <w:divBdr>
            <w:top w:val="none" w:sz="0" w:space="0" w:color="auto"/>
            <w:left w:val="none" w:sz="0" w:space="0" w:color="auto"/>
            <w:bottom w:val="none" w:sz="0" w:space="0" w:color="auto"/>
            <w:right w:val="none" w:sz="0" w:space="0" w:color="auto"/>
          </w:divBdr>
        </w:div>
        <w:div w:id="1755587875">
          <w:marLeft w:val="0"/>
          <w:marRight w:val="0"/>
          <w:marTop w:val="0"/>
          <w:marBottom w:val="0"/>
          <w:divBdr>
            <w:top w:val="none" w:sz="0" w:space="0" w:color="auto"/>
            <w:left w:val="none" w:sz="0" w:space="0" w:color="auto"/>
            <w:bottom w:val="none" w:sz="0" w:space="0" w:color="auto"/>
            <w:right w:val="none" w:sz="0" w:space="0" w:color="auto"/>
          </w:divBdr>
        </w:div>
        <w:div w:id="2076318518">
          <w:marLeft w:val="0"/>
          <w:marRight w:val="0"/>
          <w:marTop w:val="0"/>
          <w:marBottom w:val="0"/>
          <w:divBdr>
            <w:top w:val="none" w:sz="0" w:space="0" w:color="auto"/>
            <w:left w:val="none" w:sz="0" w:space="0" w:color="auto"/>
            <w:bottom w:val="none" w:sz="0" w:space="0" w:color="auto"/>
            <w:right w:val="none" w:sz="0" w:space="0" w:color="auto"/>
          </w:divBdr>
        </w:div>
        <w:div w:id="2111703567">
          <w:marLeft w:val="0"/>
          <w:marRight w:val="0"/>
          <w:marTop w:val="0"/>
          <w:marBottom w:val="0"/>
          <w:divBdr>
            <w:top w:val="none" w:sz="0" w:space="0" w:color="auto"/>
            <w:left w:val="none" w:sz="0" w:space="0" w:color="auto"/>
            <w:bottom w:val="none" w:sz="0" w:space="0" w:color="auto"/>
            <w:right w:val="none" w:sz="0" w:space="0" w:color="auto"/>
          </w:divBdr>
        </w:div>
      </w:divsChild>
    </w:div>
    <w:div w:id="1305965414">
      <w:bodyDiv w:val="1"/>
      <w:marLeft w:val="0"/>
      <w:marRight w:val="0"/>
      <w:marTop w:val="0"/>
      <w:marBottom w:val="0"/>
      <w:divBdr>
        <w:top w:val="none" w:sz="0" w:space="0" w:color="auto"/>
        <w:left w:val="none" w:sz="0" w:space="0" w:color="auto"/>
        <w:bottom w:val="none" w:sz="0" w:space="0" w:color="auto"/>
        <w:right w:val="none" w:sz="0" w:space="0" w:color="auto"/>
      </w:divBdr>
      <w:divsChild>
        <w:div w:id="264658828">
          <w:marLeft w:val="0"/>
          <w:marRight w:val="0"/>
          <w:marTop w:val="0"/>
          <w:marBottom w:val="0"/>
          <w:divBdr>
            <w:top w:val="none" w:sz="0" w:space="0" w:color="auto"/>
            <w:left w:val="none" w:sz="0" w:space="0" w:color="auto"/>
            <w:bottom w:val="none" w:sz="0" w:space="0" w:color="auto"/>
            <w:right w:val="none" w:sz="0" w:space="0" w:color="auto"/>
          </w:divBdr>
        </w:div>
        <w:div w:id="655649056">
          <w:marLeft w:val="0"/>
          <w:marRight w:val="0"/>
          <w:marTop w:val="0"/>
          <w:marBottom w:val="0"/>
          <w:divBdr>
            <w:top w:val="none" w:sz="0" w:space="0" w:color="auto"/>
            <w:left w:val="none" w:sz="0" w:space="0" w:color="auto"/>
            <w:bottom w:val="none" w:sz="0" w:space="0" w:color="auto"/>
            <w:right w:val="none" w:sz="0" w:space="0" w:color="auto"/>
          </w:divBdr>
        </w:div>
        <w:div w:id="827088881">
          <w:marLeft w:val="0"/>
          <w:marRight w:val="0"/>
          <w:marTop w:val="0"/>
          <w:marBottom w:val="0"/>
          <w:divBdr>
            <w:top w:val="none" w:sz="0" w:space="0" w:color="auto"/>
            <w:left w:val="none" w:sz="0" w:space="0" w:color="auto"/>
            <w:bottom w:val="none" w:sz="0" w:space="0" w:color="auto"/>
            <w:right w:val="none" w:sz="0" w:space="0" w:color="auto"/>
          </w:divBdr>
        </w:div>
        <w:div w:id="886797665">
          <w:marLeft w:val="0"/>
          <w:marRight w:val="0"/>
          <w:marTop w:val="0"/>
          <w:marBottom w:val="0"/>
          <w:divBdr>
            <w:top w:val="none" w:sz="0" w:space="0" w:color="auto"/>
            <w:left w:val="none" w:sz="0" w:space="0" w:color="auto"/>
            <w:bottom w:val="none" w:sz="0" w:space="0" w:color="auto"/>
            <w:right w:val="none" w:sz="0" w:space="0" w:color="auto"/>
          </w:divBdr>
        </w:div>
        <w:div w:id="913583483">
          <w:marLeft w:val="0"/>
          <w:marRight w:val="0"/>
          <w:marTop w:val="0"/>
          <w:marBottom w:val="0"/>
          <w:divBdr>
            <w:top w:val="none" w:sz="0" w:space="0" w:color="auto"/>
            <w:left w:val="none" w:sz="0" w:space="0" w:color="auto"/>
            <w:bottom w:val="none" w:sz="0" w:space="0" w:color="auto"/>
            <w:right w:val="none" w:sz="0" w:space="0" w:color="auto"/>
          </w:divBdr>
        </w:div>
        <w:div w:id="1216697132">
          <w:marLeft w:val="0"/>
          <w:marRight w:val="0"/>
          <w:marTop w:val="0"/>
          <w:marBottom w:val="0"/>
          <w:divBdr>
            <w:top w:val="none" w:sz="0" w:space="0" w:color="auto"/>
            <w:left w:val="none" w:sz="0" w:space="0" w:color="auto"/>
            <w:bottom w:val="none" w:sz="0" w:space="0" w:color="auto"/>
            <w:right w:val="none" w:sz="0" w:space="0" w:color="auto"/>
          </w:divBdr>
        </w:div>
        <w:div w:id="1775133460">
          <w:marLeft w:val="0"/>
          <w:marRight w:val="0"/>
          <w:marTop w:val="0"/>
          <w:marBottom w:val="0"/>
          <w:divBdr>
            <w:top w:val="none" w:sz="0" w:space="0" w:color="auto"/>
            <w:left w:val="none" w:sz="0" w:space="0" w:color="auto"/>
            <w:bottom w:val="none" w:sz="0" w:space="0" w:color="auto"/>
            <w:right w:val="none" w:sz="0" w:space="0" w:color="auto"/>
          </w:divBdr>
        </w:div>
        <w:div w:id="1834569338">
          <w:marLeft w:val="0"/>
          <w:marRight w:val="0"/>
          <w:marTop w:val="0"/>
          <w:marBottom w:val="0"/>
          <w:divBdr>
            <w:top w:val="none" w:sz="0" w:space="0" w:color="auto"/>
            <w:left w:val="none" w:sz="0" w:space="0" w:color="auto"/>
            <w:bottom w:val="none" w:sz="0" w:space="0" w:color="auto"/>
            <w:right w:val="none" w:sz="0" w:space="0" w:color="auto"/>
          </w:divBdr>
        </w:div>
      </w:divsChild>
    </w:div>
    <w:div w:id="1360736881">
      <w:bodyDiv w:val="1"/>
      <w:marLeft w:val="0"/>
      <w:marRight w:val="0"/>
      <w:marTop w:val="0"/>
      <w:marBottom w:val="0"/>
      <w:divBdr>
        <w:top w:val="none" w:sz="0" w:space="0" w:color="auto"/>
        <w:left w:val="none" w:sz="0" w:space="0" w:color="auto"/>
        <w:bottom w:val="none" w:sz="0" w:space="0" w:color="auto"/>
        <w:right w:val="none" w:sz="0" w:space="0" w:color="auto"/>
      </w:divBdr>
      <w:divsChild>
        <w:div w:id="241570209">
          <w:marLeft w:val="0"/>
          <w:marRight w:val="0"/>
          <w:marTop w:val="0"/>
          <w:marBottom w:val="0"/>
          <w:divBdr>
            <w:top w:val="none" w:sz="0" w:space="0" w:color="auto"/>
            <w:left w:val="none" w:sz="0" w:space="0" w:color="auto"/>
            <w:bottom w:val="none" w:sz="0" w:space="0" w:color="auto"/>
            <w:right w:val="none" w:sz="0" w:space="0" w:color="auto"/>
          </w:divBdr>
        </w:div>
        <w:div w:id="538856433">
          <w:marLeft w:val="0"/>
          <w:marRight w:val="0"/>
          <w:marTop w:val="0"/>
          <w:marBottom w:val="0"/>
          <w:divBdr>
            <w:top w:val="none" w:sz="0" w:space="0" w:color="auto"/>
            <w:left w:val="none" w:sz="0" w:space="0" w:color="auto"/>
            <w:bottom w:val="none" w:sz="0" w:space="0" w:color="auto"/>
            <w:right w:val="none" w:sz="0" w:space="0" w:color="auto"/>
          </w:divBdr>
        </w:div>
        <w:div w:id="828254159">
          <w:marLeft w:val="0"/>
          <w:marRight w:val="0"/>
          <w:marTop w:val="0"/>
          <w:marBottom w:val="0"/>
          <w:divBdr>
            <w:top w:val="none" w:sz="0" w:space="0" w:color="auto"/>
            <w:left w:val="none" w:sz="0" w:space="0" w:color="auto"/>
            <w:bottom w:val="none" w:sz="0" w:space="0" w:color="auto"/>
            <w:right w:val="none" w:sz="0" w:space="0" w:color="auto"/>
          </w:divBdr>
        </w:div>
      </w:divsChild>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87726166">
      <w:bodyDiv w:val="1"/>
      <w:marLeft w:val="0"/>
      <w:marRight w:val="0"/>
      <w:marTop w:val="0"/>
      <w:marBottom w:val="0"/>
      <w:divBdr>
        <w:top w:val="none" w:sz="0" w:space="0" w:color="auto"/>
        <w:left w:val="none" w:sz="0" w:space="0" w:color="auto"/>
        <w:bottom w:val="none" w:sz="0" w:space="0" w:color="auto"/>
        <w:right w:val="none" w:sz="0" w:space="0" w:color="auto"/>
      </w:divBdr>
    </w:div>
    <w:div w:id="1434863818">
      <w:bodyDiv w:val="1"/>
      <w:marLeft w:val="0"/>
      <w:marRight w:val="0"/>
      <w:marTop w:val="0"/>
      <w:marBottom w:val="0"/>
      <w:divBdr>
        <w:top w:val="none" w:sz="0" w:space="0" w:color="auto"/>
        <w:left w:val="none" w:sz="0" w:space="0" w:color="auto"/>
        <w:bottom w:val="none" w:sz="0" w:space="0" w:color="auto"/>
        <w:right w:val="none" w:sz="0" w:space="0" w:color="auto"/>
      </w:divBdr>
      <w:divsChild>
        <w:div w:id="36861150">
          <w:marLeft w:val="0"/>
          <w:marRight w:val="0"/>
          <w:marTop w:val="0"/>
          <w:marBottom w:val="0"/>
          <w:divBdr>
            <w:top w:val="none" w:sz="0" w:space="0" w:color="auto"/>
            <w:left w:val="none" w:sz="0" w:space="0" w:color="auto"/>
            <w:bottom w:val="none" w:sz="0" w:space="0" w:color="auto"/>
            <w:right w:val="none" w:sz="0" w:space="0" w:color="auto"/>
          </w:divBdr>
        </w:div>
        <w:div w:id="643123398">
          <w:marLeft w:val="0"/>
          <w:marRight w:val="0"/>
          <w:marTop w:val="0"/>
          <w:marBottom w:val="0"/>
          <w:divBdr>
            <w:top w:val="none" w:sz="0" w:space="0" w:color="auto"/>
            <w:left w:val="none" w:sz="0" w:space="0" w:color="auto"/>
            <w:bottom w:val="none" w:sz="0" w:space="0" w:color="auto"/>
            <w:right w:val="none" w:sz="0" w:space="0" w:color="auto"/>
          </w:divBdr>
        </w:div>
        <w:div w:id="1089931357">
          <w:marLeft w:val="0"/>
          <w:marRight w:val="0"/>
          <w:marTop w:val="0"/>
          <w:marBottom w:val="0"/>
          <w:divBdr>
            <w:top w:val="none" w:sz="0" w:space="0" w:color="auto"/>
            <w:left w:val="none" w:sz="0" w:space="0" w:color="auto"/>
            <w:bottom w:val="none" w:sz="0" w:space="0" w:color="auto"/>
            <w:right w:val="none" w:sz="0" w:space="0" w:color="auto"/>
          </w:divBdr>
        </w:div>
        <w:div w:id="1544322302">
          <w:marLeft w:val="0"/>
          <w:marRight w:val="0"/>
          <w:marTop w:val="0"/>
          <w:marBottom w:val="0"/>
          <w:divBdr>
            <w:top w:val="none" w:sz="0" w:space="0" w:color="auto"/>
            <w:left w:val="none" w:sz="0" w:space="0" w:color="auto"/>
            <w:bottom w:val="none" w:sz="0" w:space="0" w:color="auto"/>
            <w:right w:val="none" w:sz="0" w:space="0" w:color="auto"/>
          </w:divBdr>
        </w:div>
        <w:div w:id="2000038807">
          <w:marLeft w:val="0"/>
          <w:marRight w:val="0"/>
          <w:marTop w:val="0"/>
          <w:marBottom w:val="0"/>
          <w:divBdr>
            <w:top w:val="none" w:sz="0" w:space="0" w:color="auto"/>
            <w:left w:val="none" w:sz="0" w:space="0" w:color="auto"/>
            <w:bottom w:val="none" w:sz="0" w:space="0" w:color="auto"/>
            <w:right w:val="none" w:sz="0" w:space="0" w:color="auto"/>
          </w:divBdr>
        </w:div>
      </w:divsChild>
    </w:div>
    <w:div w:id="1470437187">
      <w:bodyDiv w:val="1"/>
      <w:marLeft w:val="0"/>
      <w:marRight w:val="0"/>
      <w:marTop w:val="0"/>
      <w:marBottom w:val="0"/>
      <w:divBdr>
        <w:top w:val="none" w:sz="0" w:space="0" w:color="auto"/>
        <w:left w:val="none" w:sz="0" w:space="0" w:color="auto"/>
        <w:bottom w:val="none" w:sz="0" w:space="0" w:color="auto"/>
        <w:right w:val="none" w:sz="0" w:space="0" w:color="auto"/>
      </w:divBdr>
      <w:divsChild>
        <w:div w:id="105734816">
          <w:marLeft w:val="0"/>
          <w:marRight w:val="0"/>
          <w:marTop w:val="0"/>
          <w:marBottom w:val="0"/>
          <w:divBdr>
            <w:top w:val="none" w:sz="0" w:space="0" w:color="auto"/>
            <w:left w:val="none" w:sz="0" w:space="0" w:color="auto"/>
            <w:bottom w:val="none" w:sz="0" w:space="0" w:color="auto"/>
            <w:right w:val="none" w:sz="0" w:space="0" w:color="auto"/>
          </w:divBdr>
        </w:div>
        <w:div w:id="1611009054">
          <w:marLeft w:val="0"/>
          <w:marRight w:val="0"/>
          <w:marTop w:val="0"/>
          <w:marBottom w:val="0"/>
          <w:divBdr>
            <w:top w:val="none" w:sz="0" w:space="0" w:color="auto"/>
            <w:left w:val="none" w:sz="0" w:space="0" w:color="auto"/>
            <w:bottom w:val="none" w:sz="0" w:space="0" w:color="auto"/>
            <w:right w:val="none" w:sz="0" w:space="0" w:color="auto"/>
          </w:divBdr>
        </w:div>
      </w:divsChild>
    </w:div>
    <w:div w:id="1548689190">
      <w:bodyDiv w:val="1"/>
      <w:marLeft w:val="0"/>
      <w:marRight w:val="0"/>
      <w:marTop w:val="0"/>
      <w:marBottom w:val="0"/>
      <w:divBdr>
        <w:top w:val="none" w:sz="0" w:space="0" w:color="auto"/>
        <w:left w:val="none" w:sz="0" w:space="0" w:color="auto"/>
        <w:bottom w:val="none" w:sz="0" w:space="0" w:color="auto"/>
        <w:right w:val="none" w:sz="0" w:space="0" w:color="auto"/>
      </w:divBdr>
    </w:div>
    <w:div w:id="1557934536">
      <w:bodyDiv w:val="1"/>
      <w:marLeft w:val="0"/>
      <w:marRight w:val="0"/>
      <w:marTop w:val="0"/>
      <w:marBottom w:val="0"/>
      <w:divBdr>
        <w:top w:val="none" w:sz="0" w:space="0" w:color="auto"/>
        <w:left w:val="none" w:sz="0" w:space="0" w:color="auto"/>
        <w:bottom w:val="none" w:sz="0" w:space="0" w:color="auto"/>
        <w:right w:val="none" w:sz="0" w:space="0" w:color="auto"/>
      </w:divBdr>
    </w:div>
    <w:div w:id="1590500571">
      <w:bodyDiv w:val="1"/>
      <w:marLeft w:val="0"/>
      <w:marRight w:val="0"/>
      <w:marTop w:val="0"/>
      <w:marBottom w:val="0"/>
      <w:divBdr>
        <w:top w:val="none" w:sz="0" w:space="0" w:color="auto"/>
        <w:left w:val="none" w:sz="0" w:space="0" w:color="auto"/>
        <w:bottom w:val="none" w:sz="0" w:space="0" w:color="auto"/>
        <w:right w:val="none" w:sz="0" w:space="0" w:color="auto"/>
      </w:divBdr>
      <w:divsChild>
        <w:div w:id="597980284">
          <w:marLeft w:val="0"/>
          <w:marRight w:val="0"/>
          <w:marTop w:val="0"/>
          <w:marBottom w:val="0"/>
          <w:divBdr>
            <w:top w:val="none" w:sz="0" w:space="0" w:color="auto"/>
            <w:left w:val="none" w:sz="0" w:space="0" w:color="auto"/>
            <w:bottom w:val="none" w:sz="0" w:space="0" w:color="auto"/>
            <w:right w:val="none" w:sz="0" w:space="0" w:color="auto"/>
          </w:divBdr>
          <w:divsChild>
            <w:div w:id="250628973">
              <w:marLeft w:val="0"/>
              <w:marRight w:val="0"/>
              <w:marTop w:val="0"/>
              <w:marBottom w:val="0"/>
              <w:divBdr>
                <w:top w:val="none" w:sz="0" w:space="0" w:color="auto"/>
                <w:left w:val="none" w:sz="0" w:space="0" w:color="auto"/>
                <w:bottom w:val="none" w:sz="0" w:space="0" w:color="auto"/>
                <w:right w:val="none" w:sz="0" w:space="0" w:color="auto"/>
              </w:divBdr>
            </w:div>
          </w:divsChild>
        </w:div>
        <w:div w:id="724642526">
          <w:marLeft w:val="0"/>
          <w:marRight w:val="0"/>
          <w:marTop w:val="0"/>
          <w:marBottom w:val="0"/>
          <w:divBdr>
            <w:top w:val="none" w:sz="0" w:space="0" w:color="auto"/>
            <w:left w:val="none" w:sz="0" w:space="0" w:color="auto"/>
            <w:bottom w:val="none" w:sz="0" w:space="0" w:color="auto"/>
            <w:right w:val="none" w:sz="0" w:space="0" w:color="auto"/>
          </w:divBdr>
          <w:divsChild>
            <w:div w:id="794447589">
              <w:marLeft w:val="0"/>
              <w:marRight w:val="0"/>
              <w:marTop w:val="0"/>
              <w:marBottom w:val="0"/>
              <w:divBdr>
                <w:top w:val="none" w:sz="0" w:space="0" w:color="auto"/>
                <w:left w:val="none" w:sz="0" w:space="0" w:color="auto"/>
                <w:bottom w:val="none" w:sz="0" w:space="0" w:color="auto"/>
                <w:right w:val="none" w:sz="0" w:space="0" w:color="auto"/>
              </w:divBdr>
            </w:div>
            <w:div w:id="1192496385">
              <w:marLeft w:val="0"/>
              <w:marRight w:val="0"/>
              <w:marTop w:val="0"/>
              <w:marBottom w:val="0"/>
              <w:divBdr>
                <w:top w:val="none" w:sz="0" w:space="0" w:color="auto"/>
                <w:left w:val="none" w:sz="0" w:space="0" w:color="auto"/>
                <w:bottom w:val="none" w:sz="0" w:space="0" w:color="auto"/>
                <w:right w:val="none" w:sz="0" w:space="0" w:color="auto"/>
              </w:divBdr>
            </w:div>
            <w:div w:id="1203522760">
              <w:marLeft w:val="0"/>
              <w:marRight w:val="0"/>
              <w:marTop w:val="0"/>
              <w:marBottom w:val="0"/>
              <w:divBdr>
                <w:top w:val="none" w:sz="0" w:space="0" w:color="auto"/>
                <w:left w:val="none" w:sz="0" w:space="0" w:color="auto"/>
                <w:bottom w:val="none" w:sz="0" w:space="0" w:color="auto"/>
                <w:right w:val="none" w:sz="0" w:space="0" w:color="auto"/>
              </w:divBdr>
            </w:div>
            <w:div w:id="18413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8145">
      <w:bodyDiv w:val="1"/>
      <w:marLeft w:val="0"/>
      <w:marRight w:val="0"/>
      <w:marTop w:val="0"/>
      <w:marBottom w:val="0"/>
      <w:divBdr>
        <w:top w:val="none" w:sz="0" w:space="0" w:color="auto"/>
        <w:left w:val="none" w:sz="0" w:space="0" w:color="auto"/>
        <w:bottom w:val="none" w:sz="0" w:space="0" w:color="auto"/>
        <w:right w:val="none" w:sz="0" w:space="0" w:color="auto"/>
      </w:divBdr>
    </w:div>
    <w:div w:id="1605725171">
      <w:bodyDiv w:val="1"/>
      <w:marLeft w:val="0"/>
      <w:marRight w:val="0"/>
      <w:marTop w:val="0"/>
      <w:marBottom w:val="0"/>
      <w:divBdr>
        <w:top w:val="none" w:sz="0" w:space="0" w:color="auto"/>
        <w:left w:val="none" w:sz="0" w:space="0" w:color="auto"/>
        <w:bottom w:val="none" w:sz="0" w:space="0" w:color="auto"/>
        <w:right w:val="none" w:sz="0" w:space="0" w:color="auto"/>
      </w:divBdr>
    </w:div>
    <w:div w:id="1631741300">
      <w:bodyDiv w:val="1"/>
      <w:marLeft w:val="0"/>
      <w:marRight w:val="0"/>
      <w:marTop w:val="0"/>
      <w:marBottom w:val="0"/>
      <w:divBdr>
        <w:top w:val="none" w:sz="0" w:space="0" w:color="auto"/>
        <w:left w:val="none" w:sz="0" w:space="0" w:color="auto"/>
        <w:bottom w:val="none" w:sz="0" w:space="0" w:color="auto"/>
        <w:right w:val="none" w:sz="0" w:space="0" w:color="auto"/>
      </w:divBdr>
    </w:div>
    <w:div w:id="1632318251">
      <w:bodyDiv w:val="1"/>
      <w:marLeft w:val="0"/>
      <w:marRight w:val="0"/>
      <w:marTop w:val="0"/>
      <w:marBottom w:val="0"/>
      <w:divBdr>
        <w:top w:val="none" w:sz="0" w:space="0" w:color="auto"/>
        <w:left w:val="none" w:sz="0" w:space="0" w:color="auto"/>
        <w:bottom w:val="none" w:sz="0" w:space="0" w:color="auto"/>
        <w:right w:val="none" w:sz="0" w:space="0" w:color="auto"/>
      </w:divBdr>
      <w:divsChild>
        <w:div w:id="420371745">
          <w:marLeft w:val="0"/>
          <w:marRight w:val="0"/>
          <w:marTop w:val="0"/>
          <w:marBottom w:val="0"/>
          <w:divBdr>
            <w:top w:val="none" w:sz="0" w:space="0" w:color="auto"/>
            <w:left w:val="none" w:sz="0" w:space="0" w:color="auto"/>
            <w:bottom w:val="none" w:sz="0" w:space="0" w:color="auto"/>
            <w:right w:val="none" w:sz="0" w:space="0" w:color="auto"/>
          </w:divBdr>
        </w:div>
        <w:div w:id="613680859">
          <w:marLeft w:val="0"/>
          <w:marRight w:val="0"/>
          <w:marTop w:val="0"/>
          <w:marBottom w:val="0"/>
          <w:divBdr>
            <w:top w:val="none" w:sz="0" w:space="0" w:color="auto"/>
            <w:left w:val="none" w:sz="0" w:space="0" w:color="auto"/>
            <w:bottom w:val="none" w:sz="0" w:space="0" w:color="auto"/>
            <w:right w:val="none" w:sz="0" w:space="0" w:color="auto"/>
          </w:divBdr>
        </w:div>
        <w:div w:id="958756099">
          <w:marLeft w:val="0"/>
          <w:marRight w:val="0"/>
          <w:marTop w:val="0"/>
          <w:marBottom w:val="0"/>
          <w:divBdr>
            <w:top w:val="none" w:sz="0" w:space="0" w:color="auto"/>
            <w:left w:val="none" w:sz="0" w:space="0" w:color="auto"/>
            <w:bottom w:val="none" w:sz="0" w:space="0" w:color="auto"/>
            <w:right w:val="none" w:sz="0" w:space="0" w:color="auto"/>
          </w:divBdr>
        </w:div>
        <w:div w:id="1626543215">
          <w:marLeft w:val="0"/>
          <w:marRight w:val="0"/>
          <w:marTop w:val="0"/>
          <w:marBottom w:val="0"/>
          <w:divBdr>
            <w:top w:val="none" w:sz="0" w:space="0" w:color="auto"/>
            <w:left w:val="none" w:sz="0" w:space="0" w:color="auto"/>
            <w:bottom w:val="none" w:sz="0" w:space="0" w:color="auto"/>
            <w:right w:val="none" w:sz="0" w:space="0" w:color="auto"/>
          </w:divBdr>
        </w:div>
      </w:divsChild>
    </w:div>
    <w:div w:id="1723367304">
      <w:bodyDiv w:val="1"/>
      <w:marLeft w:val="0"/>
      <w:marRight w:val="0"/>
      <w:marTop w:val="0"/>
      <w:marBottom w:val="0"/>
      <w:divBdr>
        <w:top w:val="none" w:sz="0" w:space="0" w:color="auto"/>
        <w:left w:val="none" w:sz="0" w:space="0" w:color="auto"/>
        <w:bottom w:val="none" w:sz="0" w:space="0" w:color="auto"/>
        <w:right w:val="none" w:sz="0" w:space="0" w:color="auto"/>
      </w:divBdr>
    </w:div>
    <w:div w:id="1763181468">
      <w:bodyDiv w:val="1"/>
      <w:marLeft w:val="0"/>
      <w:marRight w:val="0"/>
      <w:marTop w:val="0"/>
      <w:marBottom w:val="0"/>
      <w:divBdr>
        <w:top w:val="none" w:sz="0" w:space="0" w:color="auto"/>
        <w:left w:val="none" w:sz="0" w:space="0" w:color="auto"/>
        <w:bottom w:val="none" w:sz="0" w:space="0" w:color="auto"/>
        <w:right w:val="none" w:sz="0" w:space="0" w:color="auto"/>
      </w:divBdr>
    </w:div>
    <w:div w:id="1789739650">
      <w:bodyDiv w:val="1"/>
      <w:marLeft w:val="0"/>
      <w:marRight w:val="0"/>
      <w:marTop w:val="0"/>
      <w:marBottom w:val="0"/>
      <w:divBdr>
        <w:top w:val="none" w:sz="0" w:space="0" w:color="auto"/>
        <w:left w:val="none" w:sz="0" w:space="0" w:color="auto"/>
        <w:bottom w:val="none" w:sz="0" w:space="0" w:color="auto"/>
        <w:right w:val="none" w:sz="0" w:space="0" w:color="auto"/>
      </w:divBdr>
    </w:div>
    <w:div w:id="1851413391">
      <w:bodyDiv w:val="1"/>
      <w:marLeft w:val="0"/>
      <w:marRight w:val="0"/>
      <w:marTop w:val="0"/>
      <w:marBottom w:val="0"/>
      <w:divBdr>
        <w:top w:val="none" w:sz="0" w:space="0" w:color="auto"/>
        <w:left w:val="none" w:sz="0" w:space="0" w:color="auto"/>
        <w:bottom w:val="none" w:sz="0" w:space="0" w:color="auto"/>
        <w:right w:val="none" w:sz="0" w:space="0" w:color="auto"/>
      </w:divBdr>
      <w:divsChild>
        <w:div w:id="1987662921">
          <w:marLeft w:val="0"/>
          <w:marRight w:val="0"/>
          <w:marTop w:val="0"/>
          <w:marBottom w:val="0"/>
          <w:divBdr>
            <w:top w:val="none" w:sz="0" w:space="0" w:color="auto"/>
            <w:left w:val="none" w:sz="0" w:space="0" w:color="auto"/>
            <w:bottom w:val="none" w:sz="0" w:space="0" w:color="auto"/>
            <w:right w:val="none" w:sz="0" w:space="0" w:color="auto"/>
          </w:divBdr>
        </w:div>
        <w:div w:id="1991013924">
          <w:marLeft w:val="0"/>
          <w:marRight w:val="0"/>
          <w:marTop w:val="0"/>
          <w:marBottom w:val="0"/>
          <w:divBdr>
            <w:top w:val="none" w:sz="0" w:space="0" w:color="auto"/>
            <w:left w:val="none" w:sz="0" w:space="0" w:color="auto"/>
            <w:bottom w:val="none" w:sz="0" w:space="0" w:color="auto"/>
            <w:right w:val="none" w:sz="0" w:space="0" w:color="auto"/>
          </w:divBdr>
        </w:div>
      </w:divsChild>
    </w:div>
    <w:div w:id="1926182789">
      <w:bodyDiv w:val="1"/>
      <w:marLeft w:val="0"/>
      <w:marRight w:val="0"/>
      <w:marTop w:val="0"/>
      <w:marBottom w:val="0"/>
      <w:divBdr>
        <w:top w:val="none" w:sz="0" w:space="0" w:color="auto"/>
        <w:left w:val="none" w:sz="0" w:space="0" w:color="auto"/>
        <w:bottom w:val="none" w:sz="0" w:space="0" w:color="auto"/>
        <w:right w:val="none" w:sz="0" w:space="0" w:color="auto"/>
      </w:divBdr>
    </w:div>
    <w:div w:id="1971396153">
      <w:bodyDiv w:val="1"/>
      <w:marLeft w:val="0"/>
      <w:marRight w:val="0"/>
      <w:marTop w:val="0"/>
      <w:marBottom w:val="0"/>
      <w:divBdr>
        <w:top w:val="none" w:sz="0" w:space="0" w:color="auto"/>
        <w:left w:val="none" w:sz="0" w:space="0" w:color="auto"/>
        <w:bottom w:val="none" w:sz="0" w:space="0" w:color="auto"/>
        <w:right w:val="none" w:sz="0" w:space="0" w:color="auto"/>
      </w:divBdr>
      <w:divsChild>
        <w:div w:id="116921631">
          <w:marLeft w:val="0"/>
          <w:marRight w:val="0"/>
          <w:marTop w:val="0"/>
          <w:marBottom w:val="0"/>
          <w:divBdr>
            <w:top w:val="none" w:sz="0" w:space="0" w:color="auto"/>
            <w:left w:val="none" w:sz="0" w:space="0" w:color="auto"/>
            <w:bottom w:val="none" w:sz="0" w:space="0" w:color="auto"/>
            <w:right w:val="none" w:sz="0" w:space="0" w:color="auto"/>
          </w:divBdr>
        </w:div>
        <w:div w:id="344357464">
          <w:marLeft w:val="0"/>
          <w:marRight w:val="0"/>
          <w:marTop w:val="0"/>
          <w:marBottom w:val="0"/>
          <w:divBdr>
            <w:top w:val="none" w:sz="0" w:space="0" w:color="auto"/>
            <w:left w:val="none" w:sz="0" w:space="0" w:color="auto"/>
            <w:bottom w:val="none" w:sz="0" w:space="0" w:color="auto"/>
            <w:right w:val="none" w:sz="0" w:space="0" w:color="auto"/>
          </w:divBdr>
        </w:div>
        <w:div w:id="364139589">
          <w:marLeft w:val="0"/>
          <w:marRight w:val="0"/>
          <w:marTop w:val="0"/>
          <w:marBottom w:val="0"/>
          <w:divBdr>
            <w:top w:val="none" w:sz="0" w:space="0" w:color="auto"/>
            <w:left w:val="none" w:sz="0" w:space="0" w:color="auto"/>
            <w:bottom w:val="none" w:sz="0" w:space="0" w:color="auto"/>
            <w:right w:val="none" w:sz="0" w:space="0" w:color="auto"/>
          </w:divBdr>
        </w:div>
        <w:div w:id="610429584">
          <w:marLeft w:val="0"/>
          <w:marRight w:val="0"/>
          <w:marTop w:val="0"/>
          <w:marBottom w:val="0"/>
          <w:divBdr>
            <w:top w:val="none" w:sz="0" w:space="0" w:color="auto"/>
            <w:left w:val="none" w:sz="0" w:space="0" w:color="auto"/>
            <w:bottom w:val="none" w:sz="0" w:space="0" w:color="auto"/>
            <w:right w:val="none" w:sz="0" w:space="0" w:color="auto"/>
          </w:divBdr>
        </w:div>
        <w:div w:id="634800236">
          <w:marLeft w:val="0"/>
          <w:marRight w:val="0"/>
          <w:marTop w:val="0"/>
          <w:marBottom w:val="0"/>
          <w:divBdr>
            <w:top w:val="none" w:sz="0" w:space="0" w:color="auto"/>
            <w:left w:val="none" w:sz="0" w:space="0" w:color="auto"/>
            <w:bottom w:val="none" w:sz="0" w:space="0" w:color="auto"/>
            <w:right w:val="none" w:sz="0" w:space="0" w:color="auto"/>
          </w:divBdr>
          <w:divsChild>
            <w:div w:id="517475260">
              <w:marLeft w:val="0"/>
              <w:marRight w:val="0"/>
              <w:marTop w:val="0"/>
              <w:marBottom w:val="0"/>
              <w:divBdr>
                <w:top w:val="none" w:sz="0" w:space="0" w:color="auto"/>
                <w:left w:val="none" w:sz="0" w:space="0" w:color="auto"/>
                <w:bottom w:val="none" w:sz="0" w:space="0" w:color="auto"/>
                <w:right w:val="none" w:sz="0" w:space="0" w:color="auto"/>
              </w:divBdr>
            </w:div>
            <w:div w:id="931428955">
              <w:marLeft w:val="0"/>
              <w:marRight w:val="0"/>
              <w:marTop w:val="0"/>
              <w:marBottom w:val="0"/>
              <w:divBdr>
                <w:top w:val="none" w:sz="0" w:space="0" w:color="auto"/>
                <w:left w:val="none" w:sz="0" w:space="0" w:color="auto"/>
                <w:bottom w:val="none" w:sz="0" w:space="0" w:color="auto"/>
                <w:right w:val="none" w:sz="0" w:space="0" w:color="auto"/>
              </w:divBdr>
            </w:div>
          </w:divsChild>
        </w:div>
        <w:div w:id="798456750">
          <w:marLeft w:val="0"/>
          <w:marRight w:val="0"/>
          <w:marTop w:val="0"/>
          <w:marBottom w:val="0"/>
          <w:divBdr>
            <w:top w:val="none" w:sz="0" w:space="0" w:color="auto"/>
            <w:left w:val="none" w:sz="0" w:space="0" w:color="auto"/>
            <w:bottom w:val="none" w:sz="0" w:space="0" w:color="auto"/>
            <w:right w:val="none" w:sz="0" w:space="0" w:color="auto"/>
          </w:divBdr>
        </w:div>
        <w:div w:id="1315332183">
          <w:marLeft w:val="0"/>
          <w:marRight w:val="0"/>
          <w:marTop w:val="0"/>
          <w:marBottom w:val="0"/>
          <w:divBdr>
            <w:top w:val="none" w:sz="0" w:space="0" w:color="auto"/>
            <w:left w:val="none" w:sz="0" w:space="0" w:color="auto"/>
            <w:bottom w:val="none" w:sz="0" w:space="0" w:color="auto"/>
            <w:right w:val="none" w:sz="0" w:space="0" w:color="auto"/>
          </w:divBdr>
        </w:div>
        <w:div w:id="1518544564">
          <w:marLeft w:val="0"/>
          <w:marRight w:val="0"/>
          <w:marTop w:val="0"/>
          <w:marBottom w:val="0"/>
          <w:divBdr>
            <w:top w:val="none" w:sz="0" w:space="0" w:color="auto"/>
            <w:left w:val="none" w:sz="0" w:space="0" w:color="auto"/>
            <w:bottom w:val="none" w:sz="0" w:space="0" w:color="auto"/>
            <w:right w:val="none" w:sz="0" w:space="0" w:color="auto"/>
          </w:divBdr>
        </w:div>
        <w:div w:id="1602256101">
          <w:marLeft w:val="0"/>
          <w:marRight w:val="0"/>
          <w:marTop w:val="0"/>
          <w:marBottom w:val="0"/>
          <w:divBdr>
            <w:top w:val="none" w:sz="0" w:space="0" w:color="auto"/>
            <w:left w:val="none" w:sz="0" w:space="0" w:color="auto"/>
            <w:bottom w:val="none" w:sz="0" w:space="0" w:color="auto"/>
            <w:right w:val="none" w:sz="0" w:space="0" w:color="auto"/>
          </w:divBdr>
        </w:div>
        <w:div w:id="1784885976">
          <w:marLeft w:val="0"/>
          <w:marRight w:val="0"/>
          <w:marTop w:val="0"/>
          <w:marBottom w:val="0"/>
          <w:divBdr>
            <w:top w:val="none" w:sz="0" w:space="0" w:color="auto"/>
            <w:left w:val="none" w:sz="0" w:space="0" w:color="auto"/>
            <w:bottom w:val="none" w:sz="0" w:space="0" w:color="auto"/>
            <w:right w:val="none" w:sz="0" w:space="0" w:color="auto"/>
          </w:divBdr>
        </w:div>
        <w:div w:id="2085251873">
          <w:marLeft w:val="0"/>
          <w:marRight w:val="0"/>
          <w:marTop w:val="0"/>
          <w:marBottom w:val="0"/>
          <w:divBdr>
            <w:top w:val="none" w:sz="0" w:space="0" w:color="auto"/>
            <w:left w:val="none" w:sz="0" w:space="0" w:color="auto"/>
            <w:bottom w:val="none" w:sz="0" w:space="0" w:color="auto"/>
            <w:right w:val="none" w:sz="0" w:space="0" w:color="auto"/>
          </w:divBdr>
        </w:div>
      </w:divsChild>
    </w:div>
    <w:div w:id="1987582541">
      <w:bodyDiv w:val="1"/>
      <w:marLeft w:val="0"/>
      <w:marRight w:val="0"/>
      <w:marTop w:val="0"/>
      <w:marBottom w:val="0"/>
      <w:divBdr>
        <w:top w:val="none" w:sz="0" w:space="0" w:color="auto"/>
        <w:left w:val="none" w:sz="0" w:space="0" w:color="auto"/>
        <w:bottom w:val="none" w:sz="0" w:space="0" w:color="auto"/>
        <w:right w:val="none" w:sz="0" w:space="0" w:color="auto"/>
      </w:divBdr>
      <w:divsChild>
        <w:div w:id="356349498">
          <w:marLeft w:val="0"/>
          <w:marRight w:val="0"/>
          <w:marTop w:val="0"/>
          <w:marBottom w:val="0"/>
          <w:divBdr>
            <w:top w:val="none" w:sz="0" w:space="0" w:color="auto"/>
            <w:left w:val="none" w:sz="0" w:space="0" w:color="auto"/>
            <w:bottom w:val="none" w:sz="0" w:space="0" w:color="auto"/>
            <w:right w:val="none" w:sz="0" w:space="0" w:color="auto"/>
          </w:divBdr>
        </w:div>
        <w:div w:id="362294324">
          <w:marLeft w:val="0"/>
          <w:marRight w:val="0"/>
          <w:marTop w:val="0"/>
          <w:marBottom w:val="0"/>
          <w:divBdr>
            <w:top w:val="none" w:sz="0" w:space="0" w:color="auto"/>
            <w:left w:val="none" w:sz="0" w:space="0" w:color="auto"/>
            <w:bottom w:val="none" w:sz="0" w:space="0" w:color="auto"/>
            <w:right w:val="none" w:sz="0" w:space="0" w:color="auto"/>
          </w:divBdr>
        </w:div>
        <w:div w:id="377321140">
          <w:marLeft w:val="0"/>
          <w:marRight w:val="0"/>
          <w:marTop w:val="0"/>
          <w:marBottom w:val="0"/>
          <w:divBdr>
            <w:top w:val="none" w:sz="0" w:space="0" w:color="auto"/>
            <w:left w:val="none" w:sz="0" w:space="0" w:color="auto"/>
            <w:bottom w:val="none" w:sz="0" w:space="0" w:color="auto"/>
            <w:right w:val="none" w:sz="0" w:space="0" w:color="auto"/>
          </w:divBdr>
          <w:divsChild>
            <w:div w:id="616957667">
              <w:marLeft w:val="0"/>
              <w:marRight w:val="0"/>
              <w:marTop w:val="0"/>
              <w:marBottom w:val="0"/>
              <w:divBdr>
                <w:top w:val="none" w:sz="0" w:space="0" w:color="auto"/>
                <w:left w:val="none" w:sz="0" w:space="0" w:color="auto"/>
                <w:bottom w:val="none" w:sz="0" w:space="0" w:color="auto"/>
                <w:right w:val="none" w:sz="0" w:space="0" w:color="auto"/>
              </w:divBdr>
            </w:div>
            <w:div w:id="904872502">
              <w:marLeft w:val="0"/>
              <w:marRight w:val="0"/>
              <w:marTop w:val="0"/>
              <w:marBottom w:val="0"/>
              <w:divBdr>
                <w:top w:val="none" w:sz="0" w:space="0" w:color="auto"/>
                <w:left w:val="none" w:sz="0" w:space="0" w:color="auto"/>
                <w:bottom w:val="none" w:sz="0" w:space="0" w:color="auto"/>
                <w:right w:val="none" w:sz="0" w:space="0" w:color="auto"/>
              </w:divBdr>
            </w:div>
            <w:div w:id="1141771669">
              <w:marLeft w:val="0"/>
              <w:marRight w:val="0"/>
              <w:marTop w:val="0"/>
              <w:marBottom w:val="0"/>
              <w:divBdr>
                <w:top w:val="none" w:sz="0" w:space="0" w:color="auto"/>
                <w:left w:val="none" w:sz="0" w:space="0" w:color="auto"/>
                <w:bottom w:val="none" w:sz="0" w:space="0" w:color="auto"/>
                <w:right w:val="none" w:sz="0" w:space="0" w:color="auto"/>
              </w:divBdr>
            </w:div>
          </w:divsChild>
        </w:div>
        <w:div w:id="541409281">
          <w:marLeft w:val="0"/>
          <w:marRight w:val="0"/>
          <w:marTop w:val="0"/>
          <w:marBottom w:val="0"/>
          <w:divBdr>
            <w:top w:val="none" w:sz="0" w:space="0" w:color="auto"/>
            <w:left w:val="none" w:sz="0" w:space="0" w:color="auto"/>
            <w:bottom w:val="none" w:sz="0" w:space="0" w:color="auto"/>
            <w:right w:val="none" w:sz="0" w:space="0" w:color="auto"/>
          </w:divBdr>
        </w:div>
        <w:div w:id="619454374">
          <w:marLeft w:val="0"/>
          <w:marRight w:val="0"/>
          <w:marTop w:val="0"/>
          <w:marBottom w:val="0"/>
          <w:divBdr>
            <w:top w:val="none" w:sz="0" w:space="0" w:color="auto"/>
            <w:left w:val="none" w:sz="0" w:space="0" w:color="auto"/>
            <w:bottom w:val="none" w:sz="0" w:space="0" w:color="auto"/>
            <w:right w:val="none" w:sz="0" w:space="0" w:color="auto"/>
          </w:divBdr>
        </w:div>
        <w:div w:id="911041280">
          <w:marLeft w:val="0"/>
          <w:marRight w:val="0"/>
          <w:marTop w:val="0"/>
          <w:marBottom w:val="0"/>
          <w:divBdr>
            <w:top w:val="none" w:sz="0" w:space="0" w:color="auto"/>
            <w:left w:val="none" w:sz="0" w:space="0" w:color="auto"/>
            <w:bottom w:val="none" w:sz="0" w:space="0" w:color="auto"/>
            <w:right w:val="none" w:sz="0" w:space="0" w:color="auto"/>
          </w:divBdr>
          <w:divsChild>
            <w:div w:id="71586964">
              <w:marLeft w:val="0"/>
              <w:marRight w:val="0"/>
              <w:marTop w:val="0"/>
              <w:marBottom w:val="0"/>
              <w:divBdr>
                <w:top w:val="none" w:sz="0" w:space="0" w:color="auto"/>
                <w:left w:val="none" w:sz="0" w:space="0" w:color="auto"/>
                <w:bottom w:val="none" w:sz="0" w:space="0" w:color="auto"/>
                <w:right w:val="none" w:sz="0" w:space="0" w:color="auto"/>
              </w:divBdr>
            </w:div>
            <w:div w:id="342588384">
              <w:marLeft w:val="0"/>
              <w:marRight w:val="0"/>
              <w:marTop w:val="0"/>
              <w:marBottom w:val="0"/>
              <w:divBdr>
                <w:top w:val="none" w:sz="0" w:space="0" w:color="auto"/>
                <w:left w:val="none" w:sz="0" w:space="0" w:color="auto"/>
                <w:bottom w:val="none" w:sz="0" w:space="0" w:color="auto"/>
                <w:right w:val="none" w:sz="0" w:space="0" w:color="auto"/>
              </w:divBdr>
            </w:div>
            <w:div w:id="573782741">
              <w:marLeft w:val="0"/>
              <w:marRight w:val="0"/>
              <w:marTop w:val="0"/>
              <w:marBottom w:val="0"/>
              <w:divBdr>
                <w:top w:val="none" w:sz="0" w:space="0" w:color="auto"/>
                <w:left w:val="none" w:sz="0" w:space="0" w:color="auto"/>
                <w:bottom w:val="none" w:sz="0" w:space="0" w:color="auto"/>
                <w:right w:val="none" w:sz="0" w:space="0" w:color="auto"/>
              </w:divBdr>
            </w:div>
            <w:div w:id="2122338711">
              <w:marLeft w:val="0"/>
              <w:marRight w:val="0"/>
              <w:marTop w:val="0"/>
              <w:marBottom w:val="0"/>
              <w:divBdr>
                <w:top w:val="none" w:sz="0" w:space="0" w:color="auto"/>
                <w:left w:val="none" w:sz="0" w:space="0" w:color="auto"/>
                <w:bottom w:val="none" w:sz="0" w:space="0" w:color="auto"/>
                <w:right w:val="none" w:sz="0" w:space="0" w:color="auto"/>
              </w:divBdr>
            </w:div>
          </w:divsChild>
        </w:div>
        <w:div w:id="921447666">
          <w:marLeft w:val="0"/>
          <w:marRight w:val="0"/>
          <w:marTop w:val="0"/>
          <w:marBottom w:val="0"/>
          <w:divBdr>
            <w:top w:val="none" w:sz="0" w:space="0" w:color="auto"/>
            <w:left w:val="none" w:sz="0" w:space="0" w:color="auto"/>
            <w:bottom w:val="none" w:sz="0" w:space="0" w:color="auto"/>
            <w:right w:val="none" w:sz="0" w:space="0" w:color="auto"/>
          </w:divBdr>
        </w:div>
        <w:div w:id="940187024">
          <w:marLeft w:val="0"/>
          <w:marRight w:val="0"/>
          <w:marTop w:val="0"/>
          <w:marBottom w:val="0"/>
          <w:divBdr>
            <w:top w:val="none" w:sz="0" w:space="0" w:color="auto"/>
            <w:left w:val="none" w:sz="0" w:space="0" w:color="auto"/>
            <w:bottom w:val="none" w:sz="0" w:space="0" w:color="auto"/>
            <w:right w:val="none" w:sz="0" w:space="0" w:color="auto"/>
          </w:divBdr>
        </w:div>
        <w:div w:id="997920087">
          <w:marLeft w:val="0"/>
          <w:marRight w:val="0"/>
          <w:marTop w:val="0"/>
          <w:marBottom w:val="0"/>
          <w:divBdr>
            <w:top w:val="none" w:sz="0" w:space="0" w:color="auto"/>
            <w:left w:val="none" w:sz="0" w:space="0" w:color="auto"/>
            <w:bottom w:val="none" w:sz="0" w:space="0" w:color="auto"/>
            <w:right w:val="none" w:sz="0" w:space="0" w:color="auto"/>
          </w:divBdr>
        </w:div>
        <w:div w:id="1093429164">
          <w:marLeft w:val="0"/>
          <w:marRight w:val="0"/>
          <w:marTop w:val="0"/>
          <w:marBottom w:val="0"/>
          <w:divBdr>
            <w:top w:val="none" w:sz="0" w:space="0" w:color="auto"/>
            <w:left w:val="none" w:sz="0" w:space="0" w:color="auto"/>
            <w:bottom w:val="none" w:sz="0" w:space="0" w:color="auto"/>
            <w:right w:val="none" w:sz="0" w:space="0" w:color="auto"/>
          </w:divBdr>
        </w:div>
        <w:div w:id="1100293271">
          <w:marLeft w:val="0"/>
          <w:marRight w:val="0"/>
          <w:marTop w:val="0"/>
          <w:marBottom w:val="0"/>
          <w:divBdr>
            <w:top w:val="none" w:sz="0" w:space="0" w:color="auto"/>
            <w:left w:val="none" w:sz="0" w:space="0" w:color="auto"/>
            <w:bottom w:val="none" w:sz="0" w:space="0" w:color="auto"/>
            <w:right w:val="none" w:sz="0" w:space="0" w:color="auto"/>
          </w:divBdr>
        </w:div>
        <w:div w:id="1114591923">
          <w:marLeft w:val="0"/>
          <w:marRight w:val="0"/>
          <w:marTop w:val="0"/>
          <w:marBottom w:val="0"/>
          <w:divBdr>
            <w:top w:val="none" w:sz="0" w:space="0" w:color="auto"/>
            <w:left w:val="none" w:sz="0" w:space="0" w:color="auto"/>
            <w:bottom w:val="none" w:sz="0" w:space="0" w:color="auto"/>
            <w:right w:val="none" w:sz="0" w:space="0" w:color="auto"/>
          </w:divBdr>
        </w:div>
        <w:div w:id="1130633383">
          <w:marLeft w:val="0"/>
          <w:marRight w:val="0"/>
          <w:marTop w:val="0"/>
          <w:marBottom w:val="0"/>
          <w:divBdr>
            <w:top w:val="none" w:sz="0" w:space="0" w:color="auto"/>
            <w:left w:val="none" w:sz="0" w:space="0" w:color="auto"/>
            <w:bottom w:val="none" w:sz="0" w:space="0" w:color="auto"/>
            <w:right w:val="none" w:sz="0" w:space="0" w:color="auto"/>
          </w:divBdr>
        </w:div>
        <w:div w:id="1172068933">
          <w:marLeft w:val="0"/>
          <w:marRight w:val="0"/>
          <w:marTop w:val="0"/>
          <w:marBottom w:val="0"/>
          <w:divBdr>
            <w:top w:val="none" w:sz="0" w:space="0" w:color="auto"/>
            <w:left w:val="none" w:sz="0" w:space="0" w:color="auto"/>
            <w:bottom w:val="none" w:sz="0" w:space="0" w:color="auto"/>
            <w:right w:val="none" w:sz="0" w:space="0" w:color="auto"/>
          </w:divBdr>
        </w:div>
        <w:div w:id="1225219493">
          <w:marLeft w:val="0"/>
          <w:marRight w:val="0"/>
          <w:marTop w:val="0"/>
          <w:marBottom w:val="0"/>
          <w:divBdr>
            <w:top w:val="none" w:sz="0" w:space="0" w:color="auto"/>
            <w:left w:val="none" w:sz="0" w:space="0" w:color="auto"/>
            <w:bottom w:val="none" w:sz="0" w:space="0" w:color="auto"/>
            <w:right w:val="none" w:sz="0" w:space="0" w:color="auto"/>
          </w:divBdr>
        </w:div>
        <w:div w:id="1258906112">
          <w:marLeft w:val="0"/>
          <w:marRight w:val="0"/>
          <w:marTop w:val="0"/>
          <w:marBottom w:val="0"/>
          <w:divBdr>
            <w:top w:val="none" w:sz="0" w:space="0" w:color="auto"/>
            <w:left w:val="none" w:sz="0" w:space="0" w:color="auto"/>
            <w:bottom w:val="none" w:sz="0" w:space="0" w:color="auto"/>
            <w:right w:val="none" w:sz="0" w:space="0" w:color="auto"/>
          </w:divBdr>
        </w:div>
        <w:div w:id="1272860459">
          <w:marLeft w:val="0"/>
          <w:marRight w:val="0"/>
          <w:marTop w:val="0"/>
          <w:marBottom w:val="0"/>
          <w:divBdr>
            <w:top w:val="none" w:sz="0" w:space="0" w:color="auto"/>
            <w:left w:val="none" w:sz="0" w:space="0" w:color="auto"/>
            <w:bottom w:val="none" w:sz="0" w:space="0" w:color="auto"/>
            <w:right w:val="none" w:sz="0" w:space="0" w:color="auto"/>
          </w:divBdr>
        </w:div>
        <w:div w:id="1293756046">
          <w:marLeft w:val="0"/>
          <w:marRight w:val="0"/>
          <w:marTop w:val="0"/>
          <w:marBottom w:val="0"/>
          <w:divBdr>
            <w:top w:val="none" w:sz="0" w:space="0" w:color="auto"/>
            <w:left w:val="none" w:sz="0" w:space="0" w:color="auto"/>
            <w:bottom w:val="none" w:sz="0" w:space="0" w:color="auto"/>
            <w:right w:val="none" w:sz="0" w:space="0" w:color="auto"/>
          </w:divBdr>
        </w:div>
        <w:div w:id="1298490767">
          <w:marLeft w:val="0"/>
          <w:marRight w:val="0"/>
          <w:marTop w:val="0"/>
          <w:marBottom w:val="0"/>
          <w:divBdr>
            <w:top w:val="none" w:sz="0" w:space="0" w:color="auto"/>
            <w:left w:val="none" w:sz="0" w:space="0" w:color="auto"/>
            <w:bottom w:val="none" w:sz="0" w:space="0" w:color="auto"/>
            <w:right w:val="none" w:sz="0" w:space="0" w:color="auto"/>
          </w:divBdr>
        </w:div>
        <w:div w:id="1323507921">
          <w:marLeft w:val="0"/>
          <w:marRight w:val="0"/>
          <w:marTop w:val="0"/>
          <w:marBottom w:val="0"/>
          <w:divBdr>
            <w:top w:val="none" w:sz="0" w:space="0" w:color="auto"/>
            <w:left w:val="none" w:sz="0" w:space="0" w:color="auto"/>
            <w:bottom w:val="none" w:sz="0" w:space="0" w:color="auto"/>
            <w:right w:val="none" w:sz="0" w:space="0" w:color="auto"/>
          </w:divBdr>
        </w:div>
        <w:div w:id="1349520797">
          <w:marLeft w:val="0"/>
          <w:marRight w:val="0"/>
          <w:marTop w:val="0"/>
          <w:marBottom w:val="0"/>
          <w:divBdr>
            <w:top w:val="none" w:sz="0" w:space="0" w:color="auto"/>
            <w:left w:val="none" w:sz="0" w:space="0" w:color="auto"/>
            <w:bottom w:val="none" w:sz="0" w:space="0" w:color="auto"/>
            <w:right w:val="none" w:sz="0" w:space="0" w:color="auto"/>
          </w:divBdr>
        </w:div>
        <w:div w:id="2082672466">
          <w:marLeft w:val="0"/>
          <w:marRight w:val="0"/>
          <w:marTop w:val="0"/>
          <w:marBottom w:val="0"/>
          <w:divBdr>
            <w:top w:val="none" w:sz="0" w:space="0" w:color="auto"/>
            <w:left w:val="none" w:sz="0" w:space="0" w:color="auto"/>
            <w:bottom w:val="none" w:sz="0" w:space="0" w:color="auto"/>
            <w:right w:val="none" w:sz="0" w:space="0" w:color="auto"/>
          </w:divBdr>
        </w:div>
      </w:divsChild>
    </w:div>
    <w:div w:id="2027827771">
      <w:bodyDiv w:val="1"/>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
        <w:div w:id="847906039">
          <w:marLeft w:val="0"/>
          <w:marRight w:val="0"/>
          <w:marTop w:val="0"/>
          <w:marBottom w:val="0"/>
          <w:divBdr>
            <w:top w:val="none" w:sz="0" w:space="0" w:color="auto"/>
            <w:left w:val="none" w:sz="0" w:space="0" w:color="auto"/>
            <w:bottom w:val="none" w:sz="0" w:space="0" w:color="auto"/>
            <w:right w:val="none" w:sz="0" w:space="0" w:color="auto"/>
          </w:divBdr>
        </w:div>
        <w:div w:id="1602906459">
          <w:marLeft w:val="0"/>
          <w:marRight w:val="0"/>
          <w:marTop w:val="0"/>
          <w:marBottom w:val="0"/>
          <w:divBdr>
            <w:top w:val="none" w:sz="0" w:space="0" w:color="auto"/>
            <w:left w:val="none" w:sz="0" w:space="0" w:color="auto"/>
            <w:bottom w:val="none" w:sz="0" w:space="0" w:color="auto"/>
            <w:right w:val="none" w:sz="0" w:space="0" w:color="auto"/>
          </w:divBdr>
        </w:div>
      </w:divsChild>
    </w:div>
    <w:div w:id="2030831114">
      <w:bodyDiv w:val="1"/>
      <w:marLeft w:val="0"/>
      <w:marRight w:val="0"/>
      <w:marTop w:val="0"/>
      <w:marBottom w:val="0"/>
      <w:divBdr>
        <w:top w:val="none" w:sz="0" w:space="0" w:color="auto"/>
        <w:left w:val="none" w:sz="0" w:space="0" w:color="auto"/>
        <w:bottom w:val="none" w:sz="0" w:space="0" w:color="auto"/>
        <w:right w:val="none" w:sz="0" w:space="0" w:color="auto"/>
      </w:divBdr>
      <w:divsChild>
        <w:div w:id="267977034">
          <w:marLeft w:val="0"/>
          <w:marRight w:val="0"/>
          <w:marTop w:val="0"/>
          <w:marBottom w:val="0"/>
          <w:divBdr>
            <w:top w:val="none" w:sz="0" w:space="0" w:color="auto"/>
            <w:left w:val="none" w:sz="0" w:space="0" w:color="auto"/>
            <w:bottom w:val="none" w:sz="0" w:space="0" w:color="auto"/>
            <w:right w:val="none" w:sz="0" w:space="0" w:color="auto"/>
          </w:divBdr>
        </w:div>
        <w:div w:id="507985338">
          <w:marLeft w:val="0"/>
          <w:marRight w:val="0"/>
          <w:marTop w:val="0"/>
          <w:marBottom w:val="0"/>
          <w:divBdr>
            <w:top w:val="none" w:sz="0" w:space="0" w:color="auto"/>
            <w:left w:val="none" w:sz="0" w:space="0" w:color="auto"/>
            <w:bottom w:val="none" w:sz="0" w:space="0" w:color="auto"/>
            <w:right w:val="none" w:sz="0" w:space="0" w:color="auto"/>
          </w:divBdr>
        </w:div>
        <w:div w:id="586698652">
          <w:marLeft w:val="0"/>
          <w:marRight w:val="0"/>
          <w:marTop w:val="0"/>
          <w:marBottom w:val="0"/>
          <w:divBdr>
            <w:top w:val="none" w:sz="0" w:space="0" w:color="auto"/>
            <w:left w:val="none" w:sz="0" w:space="0" w:color="auto"/>
            <w:bottom w:val="none" w:sz="0" w:space="0" w:color="auto"/>
            <w:right w:val="none" w:sz="0" w:space="0" w:color="auto"/>
          </w:divBdr>
        </w:div>
        <w:div w:id="679966302">
          <w:marLeft w:val="0"/>
          <w:marRight w:val="0"/>
          <w:marTop w:val="0"/>
          <w:marBottom w:val="0"/>
          <w:divBdr>
            <w:top w:val="none" w:sz="0" w:space="0" w:color="auto"/>
            <w:left w:val="none" w:sz="0" w:space="0" w:color="auto"/>
            <w:bottom w:val="none" w:sz="0" w:space="0" w:color="auto"/>
            <w:right w:val="none" w:sz="0" w:space="0" w:color="auto"/>
          </w:divBdr>
        </w:div>
        <w:div w:id="893472557">
          <w:marLeft w:val="0"/>
          <w:marRight w:val="0"/>
          <w:marTop w:val="0"/>
          <w:marBottom w:val="0"/>
          <w:divBdr>
            <w:top w:val="none" w:sz="0" w:space="0" w:color="auto"/>
            <w:left w:val="none" w:sz="0" w:space="0" w:color="auto"/>
            <w:bottom w:val="none" w:sz="0" w:space="0" w:color="auto"/>
            <w:right w:val="none" w:sz="0" w:space="0" w:color="auto"/>
          </w:divBdr>
        </w:div>
        <w:div w:id="1945915265">
          <w:marLeft w:val="0"/>
          <w:marRight w:val="0"/>
          <w:marTop w:val="0"/>
          <w:marBottom w:val="0"/>
          <w:divBdr>
            <w:top w:val="none" w:sz="0" w:space="0" w:color="auto"/>
            <w:left w:val="none" w:sz="0" w:space="0" w:color="auto"/>
            <w:bottom w:val="none" w:sz="0" w:space="0" w:color="auto"/>
            <w:right w:val="none" w:sz="0" w:space="0" w:color="auto"/>
          </w:divBdr>
        </w:div>
      </w:divsChild>
    </w:div>
    <w:div w:id="2061972560">
      <w:bodyDiv w:val="1"/>
      <w:marLeft w:val="0"/>
      <w:marRight w:val="0"/>
      <w:marTop w:val="0"/>
      <w:marBottom w:val="0"/>
      <w:divBdr>
        <w:top w:val="none" w:sz="0" w:space="0" w:color="auto"/>
        <w:left w:val="none" w:sz="0" w:space="0" w:color="auto"/>
        <w:bottom w:val="none" w:sz="0" w:space="0" w:color="auto"/>
        <w:right w:val="none" w:sz="0" w:space="0" w:color="auto"/>
      </w:divBdr>
    </w:div>
    <w:div w:id="2070108388">
      <w:bodyDiv w:val="1"/>
      <w:marLeft w:val="0"/>
      <w:marRight w:val="0"/>
      <w:marTop w:val="0"/>
      <w:marBottom w:val="0"/>
      <w:divBdr>
        <w:top w:val="none" w:sz="0" w:space="0" w:color="auto"/>
        <w:left w:val="none" w:sz="0" w:space="0" w:color="auto"/>
        <w:bottom w:val="none" w:sz="0" w:space="0" w:color="auto"/>
        <w:right w:val="none" w:sz="0" w:space="0" w:color="auto"/>
      </w:divBdr>
      <w:divsChild>
        <w:div w:id="29957494">
          <w:marLeft w:val="0"/>
          <w:marRight w:val="0"/>
          <w:marTop w:val="0"/>
          <w:marBottom w:val="0"/>
          <w:divBdr>
            <w:top w:val="none" w:sz="0" w:space="0" w:color="auto"/>
            <w:left w:val="none" w:sz="0" w:space="0" w:color="auto"/>
            <w:bottom w:val="none" w:sz="0" w:space="0" w:color="auto"/>
            <w:right w:val="none" w:sz="0" w:space="0" w:color="auto"/>
          </w:divBdr>
        </w:div>
        <w:div w:id="211383999">
          <w:marLeft w:val="0"/>
          <w:marRight w:val="0"/>
          <w:marTop w:val="0"/>
          <w:marBottom w:val="0"/>
          <w:divBdr>
            <w:top w:val="none" w:sz="0" w:space="0" w:color="auto"/>
            <w:left w:val="none" w:sz="0" w:space="0" w:color="auto"/>
            <w:bottom w:val="none" w:sz="0" w:space="0" w:color="auto"/>
            <w:right w:val="none" w:sz="0" w:space="0" w:color="auto"/>
          </w:divBdr>
        </w:div>
        <w:div w:id="335615944">
          <w:marLeft w:val="0"/>
          <w:marRight w:val="0"/>
          <w:marTop w:val="0"/>
          <w:marBottom w:val="0"/>
          <w:divBdr>
            <w:top w:val="none" w:sz="0" w:space="0" w:color="auto"/>
            <w:left w:val="none" w:sz="0" w:space="0" w:color="auto"/>
            <w:bottom w:val="none" w:sz="0" w:space="0" w:color="auto"/>
            <w:right w:val="none" w:sz="0" w:space="0" w:color="auto"/>
          </w:divBdr>
        </w:div>
        <w:div w:id="410396374">
          <w:marLeft w:val="0"/>
          <w:marRight w:val="0"/>
          <w:marTop w:val="0"/>
          <w:marBottom w:val="0"/>
          <w:divBdr>
            <w:top w:val="none" w:sz="0" w:space="0" w:color="auto"/>
            <w:left w:val="none" w:sz="0" w:space="0" w:color="auto"/>
            <w:bottom w:val="none" w:sz="0" w:space="0" w:color="auto"/>
            <w:right w:val="none" w:sz="0" w:space="0" w:color="auto"/>
          </w:divBdr>
        </w:div>
        <w:div w:id="542908086">
          <w:marLeft w:val="0"/>
          <w:marRight w:val="0"/>
          <w:marTop w:val="0"/>
          <w:marBottom w:val="0"/>
          <w:divBdr>
            <w:top w:val="none" w:sz="0" w:space="0" w:color="auto"/>
            <w:left w:val="none" w:sz="0" w:space="0" w:color="auto"/>
            <w:bottom w:val="none" w:sz="0" w:space="0" w:color="auto"/>
            <w:right w:val="none" w:sz="0" w:space="0" w:color="auto"/>
          </w:divBdr>
        </w:div>
        <w:div w:id="896864103">
          <w:marLeft w:val="0"/>
          <w:marRight w:val="0"/>
          <w:marTop w:val="0"/>
          <w:marBottom w:val="0"/>
          <w:divBdr>
            <w:top w:val="none" w:sz="0" w:space="0" w:color="auto"/>
            <w:left w:val="none" w:sz="0" w:space="0" w:color="auto"/>
            <w:bottom w:val="none" w:sz="0" w:space="0" w:color="auto"/>
            <w:right w:val="none" w:sz="0" w:space="0" w:color="auto"/>
          </w:divBdr>
        </w:div>
        <w:div w:id="1047952670">
          <w:marLeft w:val="0"/>
          <w:marRight w:val="0"/>
          <w:marTop w:val="0"/>
          <w:marBottom w:val="0"/>
          <w:divBdr>
            <w:top w:val="none" w:sz="0" w:space="0" w:color="auto"/>
            <w:left w:val="none" w:sz="0" w:space="0" w:color="auto"/>
            <w:bottom w:val="none" w:sz="0" w:space="0" w:color="auto"/>
            <w:right w:val="none" w:sz="0" w:space="0" w:color="auto"/>
          </w:divBdr>
        </w:div>
        <w:div w:id="1177891371">
          <w:marLeft w:val="0"/>
          <w:marRight w:val="0"/>
          <w:marTop w:val="0"/>
          <w:marBottom w:val="0"/>
          <w:divBdr>
            <w:top w:val="none" w:sz="0" w:space="0" w:color="auto"/>
            <w:left w:val="none" w:sz="0" w:space="0" w:color="auto"/>
            <w:bottom w:val="none" w:sz="0" w:space="0" w:color="auto"/>
            <w:right w:val="none" w:sz="0" w:space="0" w:color="auto"/>
          </w:divBdr>
        </w:div>
        <w:div w:id="1433429530">
          <w:marLeft w:val="0"/>
          <w:marRight w:val="0"/>
          <w:marTop w:val="0"/>
          <w:marBottom w:val="0"/>
          <w:divBdr>
            <w:top w:val="none" w:sz="0" w:space="0" w:color="auto"/>
            <w:left w:val="none" w:sz="0" w:space="0" w:color="auto"/>
            <w:bottom w:val="none" w:sz="0" w:space="0" w:color="auto"/>
            <w:right w:val="none" w:sz="0" w:space="0" w:color="auto"/>
          </w:divBdr>
        </w:div>
        <w:div w:id="1552115723">
          <w:marLeft w:val="0"/>
          <w:marRight w:val="0"/>
          <w:marTop w:val="0"/>
          <w:marBottom w:val="0"/>
          <w:divBdr>
            <w:top w:val="none" w:sz="0" w:space="0" w:color="auto"/>
            <w:left w:val="none" w:sz="0" w:space="0" w:color="auto"/>
            <w:bottom w:val="none" w:sz="0" w:space="0" w:color="auto"/>
            <w:right w:val="none" w:sz="0" w:space="0" w:color="auto"/>
          </w:divBdr>
        </w:div>
        <w:div w:id="1614900778">
          <w:marLeft w:val="0"/>
          <w:marRight w:val="0"/>
          <w:marTop w:val="0"/>
          <w:marBottom w:val="0"/>
          <w:divBdr>
            <w:top w:val="none" w:sz="0" w:space="0" w:color="auto"/>
            <w:left w:val="none" w:sz="0" w:space="0" w:color="auto"/>
            <w:bottom w:val="none" w:sz="0" w:space="0" w:color="auto"/>
            <w:right w:val="none" w:sz="0" w:space="0" w:color="auto"/>
          </w:divBdr>
          <w:divsChild>
            <w:div w:id="745957392">
              <w:marLeft w:val="0"/>
              <w:marRight w:val="0"/>
              <w:marTop w:val="0"/>
              <w:marBottom w:val="0"/>
              <w:divBdr>
                <w:top w:val="none" w:sz="0" w:space="0" w:color="auto"/>
                <w:left w:val="none" w:sz="0" w:space="0" w:color="auto"/>
                <w:bottom w:val="none" w:sz="0" w:space="0" w:color="auto"/>
                <w:right w:val="none" w:sz="0" w:space="0" w:color="auto"/>
              </w:divBdr>
            </w:div>
            <w:div w:id="16929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661">
      <w:bodyDiv w:val="1"/>
      <w:marLeft w:val="0"/>
      <w:marRight w:val="0"/>
      <w:marTop w:val="0"/>
      <w:marBottom w:val="0"/>
      <w:divBdr>
        <w:top w:val="none" w:sz="0" w:space="0" w:color="auto"/>
        <w:left w:val="none" w:sz="0" w:space="0" w:color="auto"/>
        <w:bottom w:val="none" w:sz="0" w:space="0" w:color="auto"/>
        <w:right w:val="none" w:sz="0" w:space="0" w:color="auto"/>
      </w:divBdr>
    </w:div>
    <w:div w:id="2096898002">
      <w:bodyDiv w:val="1"/>
      <w:marLeft w:val="0"/>
      <w:marRight w:val="0"/>
      <w:marTop w:val="0"/>
      <w:marBottom w:val="0"/>
      <w:divBdr>
        <w:top w:val="none" w:sz="0" w:space="0" w:color="auto"/>
        <w:left w:val="none" w:sz="0" w:space="0" w:color="auto"/>
        <w:bottom w:val="none" w:sz="0" w:space="0" w:color="auto"/>
        <w:right w:val="none" w:sz="0" w:space="0" w:color="auto"/>
      </w:divBdr>
    </w:div>
    <w:div w:id="210568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nada.ca/en/health-canada/corporate/about-health-canada/activities-responsibilities/access-information-privacy/privacy.html" TargetMode="External"/><Relationship Id="rId18" Type="http://schemas.openxmlformats.org/officeDocument/2006/relationships/hyperlink" Target="https://www.ftc.gov/news-events/news/press-releases/2023/12/ftc-proposes-strengthening-childrens-privacy-rule-further-limit-companies-ability-monetize-childrens"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infotech.com/research/ss/build-a-data-privacy-program" TargetMode="External"/><Relationship Id="rId7" Type="http://schemas.openxmlformats.org/officeDocument/2006/relationships/footnotes" Target="footnotes.xml"/><Relationship Id="rId12" Type="http://schemas.openxmlformats.org/officeDocument/2006/relationships/hyperlink" Target="https://www.cbc.ca/news/canada/ottawa/data-extraction-federal-canada-government-committee-report-1.7051043?mkt_tok=MTM4LUVaTS0wNDIAAAGP6XKtdC6ofVv4SNYjxc8_RalAeziL2N9DhLfqxl9ft8krpyriEk8nDgi3eUTKdrm4nBSeB0gmPUa8nK-OMHjc_SsMFLZw9W9q-DWbopdp0MdB" TargetMode="External"/><Relationship Id="rId17" Type="http://schemas.openxmlformats.org/officeDocument/2006/relationships/hyperlink" Target="https://www.infotech.com/profiles/carlos-rivera" TargetMode="External"/><Relationship Id="rId25" Type="http://schemas.openxmlformats.org/officeDocument/2006/relationships/hyperlink" Target="https://www.infotech.com/research/ss/mature-your-privacy-operations" TargetMode="External"/><Relationship Id="rId2" Type="http://schemas.openxmlformats.org/officeDocument/2006/relationships/customXml" Target="../customXml/item2.xml"/><Relationship Id="rId16" Type="http://schemas.openxmlformats.org/officeDocument/2006/relationships/hyperlink" Target="https://www.infotech.com/research/ss/build-a-data-privacy-program" TargetMode="External"/><Relationship Id="rId20" Type="http://schemas.openxmlformats.org/officeDocument/2006/relationships/hyperlink" Target="https://www.engadget.com/the-ftc-wants-to-strengthen-coppa-to-make-it-harder-for-companies-to-monetize-kids-data-214459097.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bc.ca/news/canada/ottawa/federal-canada-government-department-privacy-1.7041255" TargetMode="External"/><Relationship Id="rId24" Type="http://schemas.openxmlformats.org/officeDocument/2006/relationships/hyperlink" Target="https://iapp.org/news/a/ico-issues-transfer-risk-assessment-guidance-for-us-transactions/" TargetMode="External"/><Relationship Id="rId5" Type="http://schemas.openxmlformats.org/officeDocument/2006/relationships/settings" Target="settings.xml"/><Relationship Id="rId15" Type="http://schemas.openxmlformats.org/officeDocument/2006/relationships/hyperlink" Target="https://www.tbs-sct.canada.ca/pol/doc-eng.aspx?id=18308" TargetMode="External"/><Relationship Id="rId23" Type="http://schemas.openxmlformats.org/officeDocument/2006/relationships/hyperlink" Target="https://ico.org.uk/for-organisations/uk-gdpr-guidance-and-resources/international-transfers/international-data-transfer-agreement-and-guidance/international-data-transfer-agreement-and-guidance/transferring-personal-information-to-the-us/" TargetMode="External"/><Relationship Id="rId28" Type="http://schemas.openxmlformats.org/officeDocument/2006/relationships/fontTable" Target="fontTable.xml"/><Relationship Id="rId10" Type="http://schemas.openxmlformats.org/officeDocument/2006/relationships/hyperlink" Target="https://www.infotech.com/profiles/michel-hebert" TargetMode="External"/><Relationship Id="rId19" Type="http://schemas.openxmlformats.org/officeDocument/2006/relationships/hyperlink" Target="https://www.nytimes.com/2023/12/20/technology/ftc-regulation-children-online-privacy.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priv.gc.ca/en/privacy-topics/privacy-impact-assessments/02_05_d_33/" TargetMode="External"/><Relationship Id="rId22" Type="http://schemas.openxmlformats.org/officeDocument/2006/relationships/hyperlink" Target="https://www.infotech.com/profiles/safayat-moahamad"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92A28F89-3E29-43BC-85A6-1F72F714D309}">
  <ds:schemaRefs>
    <ds:schemaRef ds:uri="http://schemas.openxmlformats.org/officeDocument/2006/bibliography"/>
  </ds:schemaRefs>
</ds:datastoreItem>
</file>

<file path=customXml/itemProps2.xml><?xml version="1.0" encoding="utf-8"?>
<ds:datastoreItem xmlns:ds="http://schemas.openxmlformats.org/officeDocument/2006/customXml" ds:itemID="{F572A3EA-A4E3-480A-A4CF-92C6CDB559C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1921</Words>
  <Characters>10954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2024-01-19T13:32:00Z</dcterms:created>
  <dcterms:modified xsi:type="dcterms:W3CDTF">2024-01-19T14:13:00Z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24214e-5322-4789-8422-cbe411bc3a74_Enabled">
    <vt:lpwstr>true</vt:lpwstr>
  </property>
  <property fmtid="{D5CDD505-2E9C-101B-9397-08002B2CF9AE}" pid="3" name="MSIP_Label_7d24214e-5322-4789-8422-cbe411bc3a74_SetDate">
    <vt:lpwstr>2024-01-19T13:33:04Z</vt:lpwstr>
  </property>
  <property fmtid="{D5CDD505-2E9C-101B-9397-08002B2CF9AE}" pid="4" name="MSIP_Label_7d24214e-5322-4789-8422-cbe411bc3a74_Method">
    <vt:lpwstr>Standard</vt:lpwstr>
  </property>
  <property fmtid="{D5CDD505-2E9C-101B-9397-08002B2CF9AE}" pid="5" name="MSIP_Label_7d24214e-5322-4789-8422-cbe411bc3a74_Name">
    <vt:lpwstr>7d24214e-5322-4789-8422-cbe411bc3a74</vt:lpwstr>
  </property>
  <property fmtid="{D5CDD505-2E9C-101B-9397-08002B2CF9AE}" pid="6" name="MSIP_Label_7d24214e-5322-4789-8422-cbe411bc3a74_SiteId">
    <vt:lpwstr>113d1920-a1e0-48cf-a70a-868cbb03f3f6</vt:lpwstr>
  </property>
  <property fmtid="{D5CDD505-2E9C-101B-9397-08002B2CF9AE}" pid="7" name="MSIP_Label_7d24214e-5322-4789-8422-cbe411bc3a74_ActionId">
    <vt:lpwstr>9e360702-ca7a-4ad8-b27b-1aaaf03e42c4</vt:lpwstr>
  </property>
  <property fmtid="{D5CDD505-2E9C-101B-9397-08002B2CF9AE}" pid="8" name="MSIP_Label_7d24214e-5322-4789-8422-cbe411bc3a74_ContentBits">
    <vt:lpwstr>0</vt:lpwstr>
  </property>
</Properties>
</file>