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96BB" w14:textId="088856FF" w:rsidR="00EA5573" w:rsidRDefault="00EA5573" w:rsidP="00EA5573">
      <w:pPr>
        <w:pStyle w:val="Heading1"/>
      </w:pPr>
      <w:r>
        <w:t>Trois étapes pour se préparer au conseil</w:t>
      </w:r>
      <w:r w:rsidR="00F179B2">
        <w:t xml:space="preserve"> municipal</w:t>
      </w:r>
    </w:p>
    <w:p w14:paraId="23AD64AA" w14:textId="4DFB808F" w:rsidR="00EA5573" w:rsidRDefault="00EA5573" w:rsidP="00EA5573"/>
    <w:p w14:paraId="447FCDA2" w14:textId="4E60BF6A" w:rsidR="00EA5573" w:rsidRDefault="00EA5573" w:rsidP="00EA5573">
      <w:r>
        <w:t>Auteur(s) : Jim Kirk</w:t>
      </w:r>
    </w:p>
    <w:p w14:paraId="709C3021" w14:textId="32EF4E09" w:rsidR="00EA5573" w:rsidRDefault="00EA5573" w:rsidP="00EA5573"/>
    <w:p w14:paraId="0E202E79" w14:textId="7B16853E" w:rsidR="00EA5573" w:rsidRDefault="00EA5573" w:rsidP="00EA5573">
      <w:r>
        <w:t xml:space="preserve">Tout dirigeant d’information et de technologie d’information (I&amp;TI) dans un gouvernement local chargé de mener une transformation aura inévitablement un certain niveau d’engagement avec son conseil municipal. Les interactions peuvent varier entre une conversation banale (c.à.d. obtenir l’approbation pour l’attribution d’une pièce d'acquisition) et des discussions percutantes concernant les changements majeurs de distribution de service ou de formulation de stratégie. Un facteur essentiel de réussite pour tout dirigeant </w:t>
      </w:r>
      <w:r w:rsidR="00183712">
        <w:t>DSI</w:t>
      </w:r>
      <w:r>
        <w:t xml:space="preserve">/I&amp;TI est d'établir rapidement une certaine crédibilité avec le </w:t>
      </w:r>
      <w:r w:rsidR="00B5770A">
        <w:t>conseil municipal</w:t>
      </w:r>
      <w:r>
        <w:t xml:space="preserve"> à travers une articulation claire des plans qui vont de l'avant suivis d’une exécution nette et cohérente. Être très réactif(</w:t>
      </w:r>
      <w:proofErr w:type="spellStart"/>
      <w:r>
        <w:t>ve</w:t>
      </w:r>
      <w:proofErr w:type="spellEnd"/>
      <w:r>
        <w:t>) ne fait pas de mal non plus.</w:t>
      </w:r>
    </w:p>
    <w:p w14:paraId="03A396FA" w14:textId="77777777" w:rsidR="00EA5573" w:rsidRDefault="00EA5573" w:rsidP="00EA5573"/>
    <w:p w14:paraId="35E39F15" w14:textId="42451312" w:rsidR="00EA5573" w:rsidRDefault="00EA5573" w:rsidP="00EA5573">
      <w:r>
        <w:t xml:space="preserve">Heureusement pour moi, l’une de mes premières réunions avec un </w:t>
      </w:r>
      <w:r w:rsidR="00B5770A">
        <w:t>conseil municipal</w:t>
      </w:r>
      <w:r>
        <w:t xml:space="preserve"> était de type banal. Mon équipe et moi-même mettions fin à l’acquisition d’une nouvelle infrastructure de sauvegarde (environ 500 000$ de dépenses en capital). Dans mon esprit, cette acquisition était aussi conventionnelle que celles obtenues en TI. En tant que tel, je n’</w:t>
      </w:r>
      <w:r w:rsidR="007E785C">
        <w:t>ai</w:t>
      </w:r>
      <w:r>
        <w:t xml:space="preserve"> pas passé suffisamment de temps à anticiper les questions que l’on pouvait me poser. La dernière question avant la mise au vote était inattendue : « Étant donn</w:t>
      </w:r>
      <w:r w:rsidR="007E785C">
        <w:t>é</w:t>
      </w:r>
      <w:r>
        <w:t xml:space="preserve"> les références à la « modernisation » et aux « efficacités » dans ce rapport, combien d</w:t>
      </w:r>
      <w:r w:rsidR="00FE2B85">
        <w:t>’équiva</w:t>
      </w:r>
      <w:r w:rsidR="00C76CFF">
        <w:t>lents temps complet (ETC)</w:t>
      </w:r>
      <w:r>
        <w:t xml:space="preserve"> le département TI aura-t-il besoin de supprimer pour accompagner cette mise en place ? » Ne m’attendant pas à cela, j’ai bafouillé un peu au début de ma réponse mais je suis parvenu à rattraper les choses en orientant sur le risque associé à l’infrastructure </w:t>
      </w:r>
      <w:proofErr w:type="gramStart"/>
      <w:r>
        <w:t>existante</w:t>
      </w:r>
      <w:proofErr w:type="gramEnd"/>
      <w:r>
        <w:t xml:space="preserve"> et comment les efficacités créées allaient être réinvesties en une activité de valeur plus élevée. Le vote est passé mais j’ai décidé sur le champ de mieux anticiper ce que l’on pouvait me demander à partir de maintenant.</w:t>
      </w:r>
    </w:p>
    <w:p w14:paraId="785AAD2F" w14:textId="77777777" w:rsidR="00EA5573" w:rsidRDefault="00EA5573" w:rsidP="00EA5573"/>
    <w:p w14:paraId="49B2EBFE" w14:textId="6C3321CB" w:rsidR="00EA5573" w:rsidRDefault="00EA5573" w:rsidP="00EA5573">
      <w:r>
        <w:t xml:space="preserve">Ce qui suit est un simple guide de trois étapes qui vise à rendre votre réunion avec un </w:t>
      </w:r>
      <w:r w:rsidR="00B5770A">
        <w:t>conseil municipal</w:t>
      </w:r>
      <w:r>
        <w:t xml:space="preserve"> une simple réussite :</w:t>
      </w:r>
    </w:p>
    <w:p w14:paraId="70145C4B" w14:textId="77777777" w:rsidR="00EA5573" w:rsidRDefault="00EA5573" w:rsidP="00EA5573"/>
    <w:p w14:paraId="58258E19" w14:textId="7472AEE5" w:rsidR="00EA5573" w:rsidRDefault="00EA5573" w:rsidP="00EA5573">
      <w:r>
        <w:t xml:space="preserve">Comprendre l'étiquette associée à l’interaction avec le </w:t>
      </w:r>
      <w:r w:rsidR="00B5770A">
        <w:t>conseil municipal</w:t>
      </w:r>
      <w:r>
        <w:t xml:space="preserve"> dans votre juridiction. Certaines juridictions restent attachées aux traditions historiques associées à la façon dont le personnel interagit avec le maire et le </w:t>
      </w:r>
      <w:r w:rsidR="00B5770A">
        <w:t>conseil municipal</w:t>
      </w:r>
      <w:r>
        <w:t xml:space="preserve">. Par exemple, l'étiquette peut dicter qu’un dirigeant </w:t>
      </w:r>
      <w:r w:rsidR="00B5770A">
        <w:t>DSI</w:t>
      </w:r>
      <w:r>
        <w:t xml:space="preserve">/I&amp;TI ne réponde pas directement à la question d’un conseiller mais dirige sa réponse plutôt vers le maire. D’autres juridictions peuvent avoir moins d’apparat et soutenir un dialogue plus informel avec le </w:t>
      </w:r>
      <w:r w:rsidR="00B5770A">
        <w:t>conseil municipal</w:t>
      </w:r>
      <w:r>
        <w:t xml:space="preserve">. Quoi qu’il en soit, il est impératif que vous sachiez à quoi vous attendre comme l'étiquette est un aspect clé du professionnalisme pour un gouvernement local. Consulter votre secrétaire de mairie pour des conseils, dans la mesure où ce sont des experts dans tous les protocoles associés au fonctionnement du </w:t>
      </w:r>
      <w:r w:rsidR="00B5770A">
        <w:t>conseil municipal</w:t>
      </w:r>
      <w:r>
        <w:t>.</w:t>
      </w:r>
    </w:p>
    <w:p w14:paraId="33C941CE" w14:textId="0D8FD6E2" w:rsidR="00EA5573" w:rsidRDefault="00EA5573" w:rsidP="00EA5573">
      <w:r>
        <w:lastRenderedPageBreak/>
        <w:t xml:space="preserve">Assurer un alignement avec votre gestionnaire de ville ou votre chef de l’administration (CAO) sur les informations et/ou les recommandations que vous présentez au </w:t>
      </w:r>
      <w:r w:rsidR="00B5770A">
        <w:t>conseil municipal</w:t>
      </w:r>
      <w:r>
        <w:t xml:space="preserve">. Ceci peut s’accomplir par le biais de votre relation de rapport avec le chef financier ou il pourrait y avoir un processus hautement formel ou un scénario en place qui force un examen de plusieurs étapes pour les documents avant leur présentation et leur discussion avec le </w:t>
      </w:r>
      <w:r w:rsidR="00B5770A">
        <w:t>conseil municipal</w:t>
      </w:r>
      <w:r>
        <w:t xml:space="preserve">. Souvent, la ville offre un développement professionnel sur la rédaction de rapport au </w:t>
      </w:r>
      <w:r w:rsidR="00B5770A">
        <w:t>conseil municipal</w:t>
      </w:r>
      <w:r>
        <w:t xml:space="preserve"> et sur les processus ci-inclus. Si ceux-ci sont disponibles, montrez de l'intérêt et accordez-y du temps.</w:t>
      </w:r>
    </w:p>
    <w:p w14:paraId="4AEE44D1" w14:textId="64F0F8E7" w:rsidR="00EA5573" w:rsidRDefault="00EA5573" w:rsidP="00EA5573">
      <w:r>
        <w:t xml:space="preserve">Avoir une gouvernance TI efficace, collaborative et adaptable en place peut assurer que la TI est alignée avec les objectifs stratégiques de la ville. Avoir cet alignement dès le début peut faciliter le processus de préparation pour le </w:t>
      </w:r>
      <w:r w:rsidR="00B5770A">
        <w:t>conseil municipal</w:t>
      </w:r>
      <w:r>
        <w:t>.</w:t>
      </w:r>
    </w:p>
    <w:p w14:paraId="31D2DC9E" w14:textId="77777777" w:rsidR="00EA5573" w:rsidRDefault="00EA5573" w:rsidP="00EA5573"/>
    <w:p w14:paraId="01667950" w14:textId="77777777" w:rsidR="00EA5573" w:rsidRDefault="00EA5573" w:rsidP="00EA5573">
      <w:r>
        <w:t>Un modèle de pensée intitulé « Rendre la gouvernance adaptable et automatisée pour stimuler la réussite et la valeur »</w:t>
      </w:r>
    </w:p>
    <w:p w14:paraId="5348925B" w14:textId="7BEC3FB2" w:rsidR="00EA5573" w:rsidRDefault="00EA5573" w:rsidP="00EA5573">
      <w:r>
        <w:t xml:space="preserve">La chance sourit à ceux qui sont prêts. La préparation pour le </w:t>
      </w:r>
      <w:r w:rsidR="00B5770A">
        <w:t>conseil municipal</w:t>
      </w:r>
      <w:r>
        <w:t xml:space="preserve"> prend deux formes. La première est de maîtriser le sujet. La deuxième est plus contextuelle aux conseillers eux-mêmes. Comprendre leurs priorités, les problèmes clés de leurs campagnes et même leur idéologie politique peut vous aider à anticiper les questions qui pourraient vous être posées. Quelques exemples de mon expérience avec un </w:t>
      </w:r>
      <w:r w:rsidR="00B5770A">
        <w:t>conseil municipal</w:t>
      </w:r>
      <w:r>
        <w:t xml:space="preserve"> comprennent :</w:t>
      </w:r>
    </w:p>
    <w:p w14:paraId="222391EA" w14:textId="77777777" w:rsidR="00EA5573" w:rsidRDefault="00EA5573" w:rsidP="00EA5573"/>
    <w:p w14:paraId="49A18FAE" w14:textId="71735C6B" w:rsidR="00EA5573" w:rsidRDefault="00EA5573" w:rsidP="00EA5573">
      <w:r>
        <w:t>Être questionné régulièrement par un conseiller fiscalement conservateur pour savoir si des opportunités d'économies pourront se faire après l’attribution d’un</w:t>
      </w:r>
      <w:r w:rsidR="00B5770A">
        <w:t>e demande de propositions</w:t>
      </w:r>
      <w:r>
        <w:t xml:space="preserve"> pour un produit ou un service technologique co</w:t>
      </w:r>
      <w:r w:rsidR="00B5770A">
        <w:t>û</w:t>
      </w:r>
      <w:r>
        <w:t>teux.</w:t>
      </w:r>
    </w:p>
    <w:p w14:paraId="5611DF99" w14:textId="77777777" w:rsidR="00EA5573" w:rsidRDefault="00EA5573" w:rsidP="00EA5573"/>
    <w:p w14:paraId="06BBE52D" w14:textId="77777777" w:rsidR="00EA5573" w:rsidRDefault="00EA5573" w:rsidP="00EA5573">
      <w:r>
        <w:t>Demander un soutien pour l’agenda d’une ville intelligente fondée sur l’investissement pour la fibre dans le centre-ville, seulement pour être questionné par les conseillers représentant les résidents suburbains et ruraux pour savoir comment ces investissements pourront bénéficier leurs électeurs.</w:t>
      </w:r>
    </w:p>
    <w:p w14:paraId="715394BC" w14:textId="71AD6E2D" w:rsidR="00EA5573" w:rsidRDefault="00EA5573" w:rsidP="00EA5573">
      <w:r>
        <w:t>À travers un modèle intitulé « Domaines de gestion de relation</w:t>
      </w:r>
      <w:r w:rsidR="00B5770A">
        <w:t>s</w:t>
      </w:r>
      <w:r>
        <w:t xml:space="preserve"> d’entreprise sur lesquels se concentrer. »</w:t>
      </w:r>
    </w:p>
    <w:p w14:paraId="2E7DE2A4" w14:textId="77777777" w:rsidR="00EA5573" w:rsidRDefault="00EA5573" w:rsidP="00EA5573">
      <w:r>
        <w:t>Notre point de vue</w:t>
      </w:r>
    </w:p>
    <w:p w14:paraId="2191866A" w14:textId="14208A11" w:rsidR="00EA5573" w:rsidRPr="00EA5573" w:rsidRDefault="00EA5573" w:rsidP="00EA5573">
      <w:r>
        <w:t xml:space="preserve">Dans un gouvernement local, le </w:t>
      </w:r>
      <w:r w:rsidR="00B5770A">
        <w:t>conseil municipal</w:t>
      </w:r>
      <w:r>
        <w:t xml:space="preserve"> (et ses conseillers) sont les parties prenantes clés avec l'autorité et l’influence pouvant soutenir ou perturber la transformation numérique. Une fonction hautement fonctionnelle de gestion de relation d’entreprise peut aider à comprendre les priorités du </w:t>
      </w:r>
      <w:r w:rsidR="00B5770A">
        <w:t>conseil municipal</w:t>
      </w:r>
      <w:r>
        <w:t xml:space="preserve"> et à synthétiser celles-ci avec les attentes des départements de la ville.</w:t>
      </w:r>
    </w:p>
    <w:sectPr w:rsidR="00EA5573" w:rsidRPr="00EA5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F8F6" w14:textId="77777777" w:rsidR="00845681" w:rsidRDefault="00845681" w:rsidP="00326A80">
      <w:pPr>
        <w:spacing w:after="0" w:line="240" w:lineRule="auto"/>
      </w:pPr>
      <w:r>
        <w:separator/>
      </w:r>
    </w:p>
  </w:endnote>
  <w:endnote w:type="continuationSeparator" w:id="0">
    <w:p w14:paraId="291B69F9" w14:textId="77777777" w:rsidR="00845681" w:rsidRDefault="00845681" w:rsidP="0032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FB94" w14:textId="77777777" w:rsidR="00845681" w:rsidRDefault="00845681" w:rsidP="00326A80">
      <w:pPr>
        <w:spacing w:after="0" w:line="240" w:lineRule="auto"/>
      </w:pPr>
      <w:r>
        <w:separator/>
      </w:r>
    </w:p>
  </w:footnote>
  <w:footnote w:type="continuationSeparator" w:id="0">
    <w:p w14:paraId="458F5E66" w14:textId="77777777" w:rsidR="00845681" w:rsidRDefault="00845681" w:rsidP="00326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73"/>
    <w:rsid w:val="00183712"/>
    <w:rsid w:val="00192E55"/>
    <w:rsid w:val="002021A3"/>
    <w:rsid w:val="00237C41"/>
    <w:rsid w:val="00326A80"/>
    <w:rsid w:val="007E785C"/>
    <w:rsid w:val="00845681"/>
    <w:rsid w:val="00B5770A"/>
    <w:rsid w:val="00C76CFF"/>
    <w:rsid w:val="00CF2F0B"/>
    <w:rsid w:val="00EA5573"/>
    <w:rsid w:val="00F179B2"/>
    <w:rsid w:val="00FE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0E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7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179B2"/>
    <w:rPr>
      <w:sz w:val="16"/>
      <w:szCs w:val="16"/>
    </w:rPr>
  </w:style>
  <w:style w:type="paragraph" w:styleId="CommentText">
    <w:name w:val="annotation text"/>
    <w:basedOn w:val="Normal"/>
    <w:link w:val="CommentTextChar"/>
    <w:uiPriority w:val="99"/>
    <w:unhideWhenUsed/>
    <w:rsid w:val="00F179B2"/>
    <w:pPr>
      <w:spacing w:line="240" w:lineRule="auto"/>
    </w:pPr>
    <w:rPr>
      <w:sz w:val="20"/>
      <w:szCs w:val="20"/>
    </w:rPr>
  </w:style>
  <w:style w:type="character" w:customStyle="1" w:styleId="CommentTextChar">
    <w:name w:val="Comment Text Char"/>
    <w:basedOn w:val="DefaultParagraphFont"/>
    <w:link w:val="CommentText"/>
    <w:uiPriority w:val="99"/>
    <w:rsid w:val="00F179B2"/>
    <w:rPr>
      <w:sz w:val="20"/>
      <w:szCs w:val="20"/>
    </w:rPr>
  </w:style>
  <w:style w:type="paragraph" w:styleId="CommentSubject">
    <w:name w:val="annotation subject"/>
    <w:basedOn w:val="CommentText"/>
    <w:next w:val="CommentText"/>
    <w:link w:val="CommentSubjectChar"/>
    <w:uiPriority w:val="99"/>
    <w:semiHidden/>
    <w:unhideWhenUsed/>
    <w:rsid w:val="00F179B2"/>
    <w:rPr>
      <w:b/>
      <w:bCs/>
    </w:rPr>
  </w:style>
  <w:style w:type="character" w:customStyle="1" w:styleId="CommentSubjectChar">
    <w:name w:val="Comment Subject Char"/>
    <w:basedOn w:val="CommentTextChar"/>
    <w:link w:val="CommentSubject"/>
    <w:uiPriority w:val="99"/>
    <w:semiHidden/>
    <w:rsid w:val="00F179B2"/>
    <w:rPr>
      <w:b/>
      <w:bCs/>
      <w:sz w:val="20"/>
      <w:szCs w:val="20"/>
    </w:rPr>
  </w:style>
  <w:style w:type="paragraph" w:styleId="Header">
    <w:name w:val="header"/>
    <w:basedOn w:val="Normal"/>
    <w:link w:val="HeaderChar"/>
    <w:uiPriority w:val="99"/>
    <w:unhideWhenUsed/>
    <w:rsid w:val="0032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80"/>
  </w:style>
  <w:style w:type="paragraph" w:styleId="Footer">
    <w:name w:val="footer"/>
    <w:basedOn w:val="Normal"/>
    <w:link w:val="FooterChar"/>
    <w:uiPriority w:val="99"/>
    <w:unhideWhenUsed/>
    <w:rsid w:val="0032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2022-12-05T20:50:00Z</dcterms:created>
  <dcterms:modified xsi:type="dcterms:W3CDTF">2022-12-05T20:50:00Z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2022-12-05T20:50:28Z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0ab0505a-fefa-41ce-aac9-b264c06ae2b6</vt:lpwstr>
  </property>
  <property fmtid="{D5CDD505-2E9C-101B-9397-08002B2CF9AE}" pid="8" name="MSIP_Label_7d24214e-5322-4789-8422-cbe411bc3a74_ContentBits">
    <vt:lpwstr>0</vt:lpwstr>
  </property>
</Properties>
</file>