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2683E" w14:textId="40BE7411" w:rsidR="00EC5E32" w:rsidRPr="00F86E04" w:rsidRDefault="00837B1F" w:rsidP="00EC5E32">
      <w:pPr>
        <w:pStyle w:val="Heading1"/>
        <w:rPr>
          <w:sz w:val="36"/>
          <w:szCs w:val="36"/>
        </w:rPr>
      </w:pPr>
      <w:bookmarkStart w:id="0" w:name="_Hlk36910974"/>
      <w:r>
        <w:rPr>
          <w:sz w:val="36"/>
          <w:szCs w:val="36"/>
        </w:rPr>
        <w:t xml:space="preserve">Webinar: </w:t>
      </w:r>
      <w:r w:rsidR="007442E3">
        <w:rPr>
          <w:sz w:val="36"/>
          <w:szCs w:val="36"/>
        </w:rPr>
        <w:t>Select and Use Metrics Effectively</w:t>
      </w:r>
      <w:r w:rsidR="005D4BAE">
        <w:rPr>
          <w:sz w:val="36"/>
          <w:szCs w:val="36"/>
        </w:rPr>
        <w:t xml:space="preserve"> </w:t>
      </w:r>
      <w:r w:rsidR="00EC5E32">
        <w:rPr>
          <w:sz w:val="36"/>
          <w:szCs w:val="36"/>
        </w:rPr>
        <w:t>FAQ</w:t>
      </w:r>
      <w:r w:rsidR="00B72031">
        <w:rPr>
          <w:sz w:val="36"/>
          <w:szCs w:val="36"/>
        </w:rPr>
        <w:t>s</w:t>
      </w:r>
    </w:p>
    <w:p w14:paraId="56B5F4FA" w14:textId="77777777" w:rsidR="00EC5E32" w:rsidRDefault="00EC5E32" w:rsidP="00EC5E32"/>
    <w:p w14:paraId="42B1E140" w14:textId="7D27EE24" w:rsidR="006E4486" w:rsidRPr="00DA7D4D" w:rsidRDefault="00E456B5" w:rsidP="004202A3">
      <w:pPr>
        <w:rPr>
          <w:i/>
          <w:iCs/>
        </w:rPr>
      </w:pPr>
      <w:r>
        <w:t xml:space="preserve">You can download the following research blueprint to </w:t>
      </w:r>
      <w:r w:rsidR="000519B8">
        <w:t xml:space="preserve">guide your efforts to select the </w:t>
      </w:r>
      <w:r w:rsidR="006C7FF9">
        <w:t>most effective and efficacious</w:t>
      </w:r>
      <w:r w:rsidR="000519B8">
        <w:t xml:space="preserve"> metrics for your team(s)</w:t>
      </w:r>
      <w:r w:rsidR="004202A3">
        <w:t xml:space="preserve">: </w:t>
      </w:r>
      <w:hyperlink r:id="rId9" w:history="1">
        <w:r w:rsidR="00DA7D4D">
          <w:rPr>
            <w:rStyle w:val="Hyperlink"/>
            <w:i/>
            <w:iCs/>
          </w:rPr>
          <w:t>Select and Use SDLC Metrics Effectively</w:t>
        </w:r>
      </w:hyperlink>
      <w:r w:rsidR="004202A3">
        <w:rPr>
          <w:rStyle w:val="Hyperlink"/>
          <w:i/>
          <w:iCs/>
        </w:rPr>
        <w:t>.</w:t>
      </w:r>
    </w:p>
    <w:p w14:paraId="64696140" w14:textId="77777777" w:rsidR="00E456B5" w:rsidRDefault="00E456B5" w:rsidP="00EC5E32"/>
    <w:p w14:paraId="1D840E96" w14:textId="27CFBCAF" w:rsidR="00EC5E32" w:rsidRDefault="00C97223" w:rsidP="00EC5E32">
      <w:r>
        <w:t>B</w:t>
      </w:r>
      <w:r w:rsidRPr="30431529">
        <w:t>ook a call with one of our analysts</w:t>
      </w:r>
      <w:r>
        <w:t xml:space="preserve"> to </w:t>
      </w:r>
      <w:r w:rsidR="00E456B5">
        <w:t xml:space="preserve">support your </w:t>
      </w:r>
      <w:r w:rsidR="00821647">
        <w:t>metrics selection</w:t>
      </w:r>
      <w:r w:rsidR="00E456B5">
        <w:t xml:space="preserve"> efforts.</w:t>
      </w:r>
    </w:p>
    <w:p w14:paraId="6E305C51" w14:textId="77777777" w:rsidR="00EC5E32" w:rsidRPr="00FC1AE6" w:rsidRDefault="00EC5E32" w:rsidP="00EC5E32">
      <w:pPr>
        <w:rPr>
          <w:b/>
          <w:bCs/>
        </w:rPr>
      </w:pPr>
    </w:p>
    <w:p w14:paraId="505288BC" w14:textId="36586668" w:rsidR="00EC5E32" w:rsidRDefault="00C5190B" w:rsidP="00EC5E32">
      <w:pPr>
        <w:rPr>
          <w:b/>
          <w:bCs/>
        </w:rPr>
      </w:pPr>
      <w:r>
        <w:rPr>
          <w:b/>
          <w:bCs/>
        </w:rPr>
        <w:t>Info-Tech</w:t>
      </w:r>
      <w:r w:rsidR="00EC5E32" w:rsidRPr="00FC1AE6">
        <w:rPr>
          <w:b/>
          <w:bCs/>
        </w:rPr>
        <w:t xml:space="preserve"> Phone Numbers: </w:t>
      </w:r>
    </w:p>
    <w:p w14:paraId="25BD2422" w14:textId="1F802CFA" w:rsidR="00837B1F" w:rsidRDefault="00837B1F" w:rsidP="00837B1F">
      <w:pPr>
        <w:spacing w:before="60" w:after="60"/>
      </w:pPr>
      <w:r>
        <w:t>Toll-Free: 1-888-670-8889</w:t>
      </w:r>
    </w:p>
    <w:p w14:paraId="148C68FC" w14:textId="3305990D" w:rsidR="00EC5E32" w:rsidRDefault="00837B1F" w:rsidP="00837B1F">
      <w:pPr>
        <w:spacing w:before="60" w:after="60"/>
      </w:pPr>
      <w:r>
        <w:t>International: +1-519-432-3550</w:t>
      </w:r>
    </w:p>
    <w:p w14:paraId="1091AE7E" w14:textId="5AFFDB8A" w:rsidR="00776CC2" w:rsidRDefault="00776CC2" w:rsidP="00EC5E32">
      <w:pPr>
        <w:spacing w:before="60" w:after="60"/>
        <w:rPr>
          <w:i/>
          <w:i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EC5E32" w14:paraId="05FB3FD8" w14:textId="77777777" w:rsidTr="003F1185">
        <w:trPr>
          <w:trHeight w:val="522"/>
        </w:trPr>
        <w:tc>
          <w:tcPr>
            <w:tcW w:w="3823" w:type="dxa"/>
            <w:shd w:val="clear" w:color="auto" w:fill="CADAE8" w:themeFill="accent3"/>
          </w:tcPr>
          <w:p w14:paraId="5D93F508" w14:textId="77777777" w:rsidR="00EC5E32" w:rsidRPr="00E8496C" w:rsidRDefault="00EC5E32" w:rsidP="00780790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bookmarkStart w:id="1" w:name="_Hlk36911074"/>
            <w:r w:rsidRPr="00E8496C">
              <w:rPr>
                <w:b/>
                <w:bCs/>
                <w:sz w:val="24"/>
              </w:rPr>
              <w:t>Question</w:t>
            </w:r>
          </w:p>
        </w:tc>
        <w:tc>
          <w:tcPr>
            <w:tcW w:w="5953" w:type="dxa"/>
            <w:shd w:val="clear" w:color="auto" w:fill="CADAE8" w:themeFill="accent3"/>
          </w:tcPr>
          <w:p w14:paraId="102C13AB" w14:textId="77777777" w:rsidR="00EC5E32" w:rsidRPr="00E8496C" w:rsidRDefault="00EC5E32" w:rsidP="00780790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E8496C">
              <w:rPr>
                <w:b/>
                <w:bCs/>
                <w:sz w:val="24"/>
              </w:rPr>
              <w:t>Answer</w:t>
            </w:r>
          </w:p>
        </w:tc>
      </w:tr>
      <w:tr w:rsidR="00EC5E32" w14:paraId="5EEDDC19" w14:textId="77777777" w:rsidTr="003F1185">
        <w:trPr>
          <w:trHeight w:val="719"/>
        </w:trPr>
        <w:tc>
          <w:tcPr>
            <w:tcW w:w="3823" w:type="dxa"/>
          </w:tcPr>
          <w:p w14:paraId="318FC2C4" w14:textId="5033D005" w:rsidR="00451DFC" w:rsidRDefault="00AC13FA" w:rsidP="007807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manage a</w:t>
            </w:r>
            <w:r w:rsidR="002B6CBB">
              <w:rPr>
                <w:rFonts w:ascii="Arial" w:hAnsi="Arial" w:cs="Arial"/>
                <w:sz w:val="20"/>
                <w:szCs w:val="20"/>
              </w:rPr>
              <w:t xml:space="preserve"> team of software developers. Can you </w:t>
            </w:r>
            <w:r w:rsidR="00B843D1">
              <w:rPr>
                <w:rFonts w:ascii="Arial" w:hAnsi="Arial" w:cs="Arial"/>
                <w:sz w:val="20"/>
                <w:szCs w:val="20"/>
              </w:rPr>
              <w:t xml:space="preserve">tell me </w:t>
            </w:r>
            <w:r w:rsidR="002B53A0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="00B843D1">
              <w:rPr>
                <w:rFonts w:ascii="Arial" w:hAnsi="Arial" w:cs="Arial"/>
                <w:sz w:val="20"/>
                <w:szCs w:val="20"/>
              </w:rPr>
              <w:t>metric</w:t>
            </w:r>
            <w:r w:rsidR="00A7498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F577CD">
              <w:rPr>
                <w:rFonts w:ascii="Arial" w:hAnsi="Arial" w:cs="Arial"/>
                <w:sz w:val="20"/>
                <w:szCs w:val="20"/>
              </w:rPr>
              <w:t xml:space="preserve">are best </w:t>
            </w:r>
            <w:r w:rsidR="00A74983">
              <w:rPr>
                <w:rFonts w:ascii="Arial" w:hAnsi="Arial" w:cs="Arial"/>
                <w:sz w:val="20"/>
                <w:szCs w:val="20"/>
              </w:rPr>
              <w:t>for me to use?</w:t>
            </w:r>
            <w:r w:rsidR="002B6C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CD0834" w14:textId="1B5DF482" w:rsidR="00714AEC" w:rsidRPr="00776CC2" w:rsidRDefault="00714AEC" w:rsidP="007807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A024731" w14:textId="60ADF92E" w:rsidR="00F544D2" w:rsidRDefault="00E11E36" w:rsidP="009A3B52">
            <w:r>
              <w:t xml:space="preserve">We </w:t>
            </w:r>
            <w:r w:rsidR="00A042DF">
              <w:t>won’t “tell” you which</w:t>
            </w:r>
            <w:r w:rsidR="00F577CD">
              <w:t xml:space="preserve"> metrics are best, but we will </w:t>
            </w:r>
            <w:r w:rsidR="00350962">
              <w:t xml:space="preserve">show you how to select the best metrics for your situation. </w:t>
            </w:r>
            <w:r w:rsidR="00F544D2">
              <w:t xml:space="preserve">Our </w:t>
            </w:r>
            <w:hyperlink r:id="rId10" w:history="1">
              <w:r w:rsidR="00F544D2" w:rsidRPr="00D765FF">
                <w:rPr>
                  <w:rStyle w:val="Hyperlink"/>
                </w:rPr>
                <w:t>blueprint</w:t>
              </w:r>
            </w:hyperlink>
            <w:r w:rsidR="00F544D2">
              <w:t xml:space="preserve"> will help you to evaluate </w:t>
            </w:r>
            <w:r w:rsidR="001253DB">
              <w:t xml:space="preserve">potential metrics </w:t>
            </w:r>
            <w:r w:rsidR="001E511F">
              <w:t xml:space="preserve">and </w:t>
            </w:r>
            <w:r w:rsidR="002D7FE6">
              <w:t xml:space="preserve">critically </w:t>
            </w:r>
            <w:r w:rsidR="00D765FF">
              <w:t>assess</w:t>
            </w:r>
            <w:r w:rsidR="002D7FE6">
              <w:t xml:space="preserve"> their individual value </w:t>
            </w:r>
            <w:r w:rsidR="004F3A50">
              <w:t>in your particular circumstances.</w:t>
            </w:r>
          </w:p>
          <w:p w14:paraId="0D3D50C7" w14:textId="04508776" w:rsidR="00780678" w:rsidRDefault="00780678" w:rsidP="009A3B52"/>
          <w:p w14:paraId="206970F1" w14:textId="1F999C52" w:rsidR="00780678" w:rsidRDefault="00FF15D5" w:rsidP="009A3B52">
            <w:r>
              <w:t xml:space="preserve">As </w:t>
            </w:r>
            <w:r w:rsidR="005C250E">
              <w:t xml:space="preserve">for potential metrics to assess, the blueprint </w:t>
            </w:r>
            <w:r w:rsidR="00B46E48">
              <w:t xml:space="preserve">identifies a number </w:t>
            </w:r>
            <w:r w:rsidR="00FE10E2">
              <w:t xml:space="preserve">of sources of metric definitions (no matter </w:t>
            </w:r>
            <w:r w:rsidR="00A573ED">
              <w:t>what area of IT you are trying to measure)</w:t>
            </w:r>
            <w:r w:rsidR="00D631CF">
              <w:t>.</w:t>
            </w:r>
            <w:r w:rsidR="00EB5958">
              <w:t xml:space="preserve"> </w:t>
            </w:r>
            <w:r w:rsidR="00D631CF">
              <w:t>S</w:t>
            </w:r>
            <w:r w:rsidR="00EB5958">
              <w:t>elect</w:t>
            </w:r>
            <w:r w:rsidR="00715714">
              <w:t xml:space="preserve"> a bunch that pass the sniff test for you, and then plug them into </w:t>
            </w:r>
            <w:r w:rsidR="0088571F">
              <w:t>our</w:t>
            </w:r>
            <w:r w:rsidR="00715714">
              <w:t xml:space="preserve"> </w:t>
            </w:r>
            <w:hyperlink r:id="rId11" w:history="1">
              <w:r w:rsidR="00130189" w:rsidRPr="001B6D41">
                <w:rPr>
                  <w:rStyle w:val="Hyperlink"/>
                  <w:i/>
                  <w:iCs/>
                </w:rPr>
                <w:t>Metrics Evaluation and Selection Tool</w:t>
              </w:r>
            </w:hyperlink>
            <w:r w:rsidR="00130189">
              <w:t xml:space="preserve"> </w:t>
            </w:r>
            <w:r w:rsidR="004202A3">
              <w:t>to</w:t>
            </w:r>
            <w:r w:rsidR="008D0E8C">
              <w:t xml:space="preserve"> see where the results point you. </w:t>
            </w:r>
          </w:p>
          <w:p w14:paraId="2063DA61" w14:textId="77777777" w:rsidR="00F544D2" w:rsidRDefault="00F544D2" w:rsidP="009A3B52"/>
          <w:p w14:paraId="55D7BA2E" w14:textId="465FE9FC" w:rsidR="00EC5E32" w:rsidRDefault="00B85CD4" w:rsidP="009A3B52">
            <w:r>
              <w:t xml:space="preserve">Don’t be </w:t>
            </w:r>
            <w:r w:rsidR="00875201">
              <w:t xml:space="preserve">lulled into believing that any “off the shelf” metrics that everyone seems to be using </w:t>
            </w:r>
            <w:r w:rsidR="00153FFA">
              <w:t xml:space="preserve">will be right for you. </w:t>
            </w:r>
            <w:r w:rsidR="00C844BD">
              <w:t xml:space="preserve">A metric’s popularity </w:t>
            </w:r>
            <w:r w:rsidR="001F7915">
              <w:t>has little to do with whether it will help you meet your goals.</w:t>
            </w:r>
          </w:p>
          <w:p w14:paraId="24553621" w14:textId="740A63FB" w:rsidR="00875201" w:rsidRDefault="00875201" w:rsidP="009A3B52"/>
          <w:p w14:paraId="5459A236" w14:textId="630EBD58" w:rsidR="00EF6277" w:rsidRDefault="00875201" w:rsidP="001F037B">
            <w:r>
              <w:t>Already have a</w:t>
            </w:r>
            <w:r w:rsidR="00806359">
              <w:t>n existing</w:t>
            </w:r>
            <w:r>
              <w:t xml:space="preserve"> set </w:t>
            </w:r>
            <w:r w:rsidR="001F7915">
              <w:t xml:space="preserve">of </w:t>
            </w:r>
            <w:proofErr w:type="gramStart"/>
            <w:r w:rsidR="00806359">
              <w:t>metrics</w:t>
            </w:r>
            <w:r w:rsidR="004E55DF">
              <w:t>?</w:t>
            </w:r>
            <w:proofErr w:type="gramEnd"/>
            <w:r w:rsidR="00082294">
              <w:t xml:space="preserve"> Plug them into the tool</w:t>
            </w:r>
            <w:r w:rsidR="005339ED">
              <w:t xml:space="preserve">, </w:t>
            </w:r>
            <w:r w:rsidR="007A69EE">
              <w:t xml:space="preserve">then </w:t>
            </w:r>
            <w:r w:rsidR="00121C76">
              <w:t xml:space="preserve">sit your team down and </w:t>
            </w:r>
            <w:r w:rsidR="00AE7C25">
              <w:t xml:space="preserve">collaboratively </w:t>
            </w:r>
            <w:r w:rsidR="00F72E41">
              <w:t xml:space="preserve">assess your metrics </w:t>
            </w:r>
            <w:r w:rsidR="003D0537">
              <w:t xml:space="preserve">against six </w:t>
            </w:r>
            <w:r w:rsidR="004E55DF">
              <w:t>key</w:t>
            </w:r>
            <w:r w:rsidR="003D0537">
              <w:t xml:space="preserve"> dimensions.</w:t>
            </w:r>
            <w:r w:rsidR="001F037B">
              <w:t xml:space="preserve"> The results may surprise you</w:t>
            </w:r>
            <w:r w:rsidR="00756638">
              <w:t xml:space="preserve"> and will</w:t>
            </w:r>
            <w:r w:rsidR="00360828">
              <w:t xml:space="preserve"> also highlight any questionable metrics you </w:t>
            </w:r>
            <w:r w:rsidR="00C82290">
              <w:t>may be</w:t>
            </w:r>
            <w:r w:rsidR="00360828">
              <w:t xml:space="preserve"> using.</w:t>
            </w:r>
          </w:p>
          <w:p w14:paraId="5E9D9870" w14:textId="11891E3C" w:rsidR="00C82290" w:rsidRPr="009A3B52" w:rsidRDefault="00C82290" w:rsidP="001F037B"/>
        </w:tc>
      </w:tr>
      <w:tr w:rsidR="000221F8" w14:paraId="4BC9586D" w14:textId="77777777" w:rsidTr="003F1185">
        <w:trPr>
          <w:trHeight w:val="719"/>
        </w:trPr>
        <w:tc>
          <w:tcPr>
            <w:tcW w:w="3823" w:type="dxa"/>
          </w:tcPr>
          <w:p w14:paraId="33D6CC58" w14:textId="3E4BC8F4" w:rsidR="000221F8" w:rsidRPr="007514AA" w:rsidRDefault="000221F8" w:rsidP="000221F8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What is the difference between a metric and a KPI (Key Performance Indicator)?</w:t>
            </w:r>
          </w:p>
        </w:tc>
        <w:tc>
          <w:tcPr>
            <w:tcW w:w="5953" w:type="dxa"/>
          </w:tcPr>
          <w:p w14:paraId="659BA5DC" w14:textId="7EC181F5" w:rsidR="000221F8" w:rsidRDefault="007B3B7B" w:rsidP="000221F8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 KPIs are metrics</w:t>
            </w:r>
            <w:r w:rsidR="005B4942">
              <w:rPr>
                <w:rFonts w:cs="Arial"/>
                <w:szCs w:val="20"/>
              </w:rPr>
              <w:t>, but not all metrics are KPIs.</w:t>
            </w:r>
          </w:p>
          <w:p w14:paraId="526A1C37" w14:textId="1AC50C70" w:rsidR="00EF673B" w:rsidRPr="00776CC2" w:rsidRDefault="001104E1" w:rsidP="000221F8">
            <w:pPr>
              <w:spacing w:after="120"/>
              <w:rPr>
                <w:rFonts w:cs="Arial"/>
                <w:szCs w:val="20"/>
              </w:rPr>
            </w:pPr>
            <w:r w:rsidRPr="001104E1">
              <w:rPr>
                <w:rFonts w:cs="Arial"/>
                <w:szCs w:val="20"/>
              </w:rPr>
              <w:t xml:space="preserve">KPIs are special metrics for the whole organization (a small, focused set of metrics that convey overall performance). </w:t>
            </w:r>
          </w:p>
        </w:tc>
      </w:tr>
      <w:tr w:rsidR="00FB60EF" w14:paraId="7F41616C" w14:textId="77777777" w:rsidTr="003F1185">
        <w:trPr>
          <w:trHeight w:val="719"/>
        </w:trPr>
        <w:tc>
          <w:tcPr>
            <w:tcW w:w="3823" w:type="dxa"/>
          </w:tcPr>
          <w:p w14:paraId="7E182EB0" w14:textId="7FE7D535" w:rsidR="00FB60EF" w:rsidRDefault="00FB60EF" w:rsidP="000221F8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 my organization’s KPIs affect the metrics I should select for my team?</w:t>
            </w:r>
          </w:p>
        </w:tc>
        <w:tc>
          <w:tcPr>
            <w:tcW w:w="5953" w:type="dxa"/>
          </w:tcPr>
          <w:p w14:paraId="1D9A00AD" w14:textId="44C9F942" w:rsidR="0077249D" w:rsidRDefault="00EF673B" w:rsidP="000221F8">
            <w:pPr>
              <w:spacing w:after="120"/>
              <w:rPr>
                <w:rFonts w:cs="Arial"/>
                <w:szCs w:val="20"/>
              </w:rPr>
            </w:pPr>
            <w:r w:rsidRPr="001104E1">
              <w:rPr>
                <w:rFonts w:cs="Arial"/>
                <w:szCs w:val="20"/>
              </w:rPr>
              <w:t>It is beneficial for team metrics to be aligned with the organization’s KPIs whenever possible</w:t>
            </w:r>
            <w:r w:rsidR="0077249D">
              <w:rPr>
                <w:rFonts w:cs="Arial"/>
                <w:szCs w:val="20"/>
              </w:rPr>
              <w:t xml:space="preserve">. </w:t>
            </w:r>
          </w:p>
          <w:p w14:paraId="00C42162" w14:textId="7182A3E2" w:rsidR="00FB60EF" w:rsidRDefault="0077249D" w:rsidP="000221F8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Info-Tech’s TAG approach to selecting metrics will help to facilitate this alignment, because it starts with identifying your team’s </w:t>
            </w:r>
            <w:r w:rsidR="004202A3">
              <w:rPr>
                <w:rFonts w:cs="Arial"/>
                <w:szCs w:val="20"/>
              </w:rPr>
              <w:t>b</w:t>
            </w:r>
            <w:r>
              <w:rPr>
                <w:rFonts w:cs="Arial"/>
                <w:szCs w:val="20"/>
              </w:rPr>
              <w:t>usiness-aligned goals (which often flow from your organization’s KPIs)</w:t>
            </w:r>
            <w:r w:rsidR="00EF673B">
              <w:rPr>
                <w:rFonts w:cs="Arial"/>
                <w:szCs w:val="20"/>
              </w:rPr>
              <w:t>.</w:t>
            </w:r>
          </w:p>
        </w:tc>
      </w:tr>
      <w:tr w:rsidR="00B54A47" w14:paraId="0433B90F" w14:textId="77777777" w:rsidTr="003F1185">
        <w:trPr>
          <w:trHeight w:val="719"/>
        </w:trPr>
        <w:tc>
          <w:tcPr>
            <w:tcW w:w="3823" w:type="dxa"/>
          </w:tcPr>
          <w:p w14:paraId="7C244B40" w14:textId="4854CCBB" w:rsidR="00B54A47" w:rsidRDefault="00B54A47" w:rsidP="000221F8">
            <w:pPr>
              <w:spacing w:after="120"/>
              <w:rPr>
                <w:rFonts w:cs="Arial"/>
                <w:szCs w:val="20"/>
              </w:rPr>
            </w:pPr>
            <w:r w:rsidRPr="00407578">
              <w:rPr>
                <w:rFonts w:cs="Arial"/>
                <w:szCs w:val="20"/>
              </w:rPr>
              <w:softHyphen/>
            </w:r>
            <w:r w:rsidR="006002EB">
              <w:rPr>
                <w:rFonts w:cs="Arial"/>
                <w:szCs w:val="20"/>
              </w:rPr>
              <w:t xml:space="preserve">Good Practice #1 </w:t>
            </w:r>
            <w:r w:rsidR="00D039E6">
              <w:rPr>
                <w:rFonts w:cs="Arial"/>
                <w:szCs w:val="20"/>
              </w:rPr>
              <w:t>says we should avoid using metrics for either reward or punishment</w:t>
            </w:r>
            <w:r w:rsidR="009B29C7">
              <w:rPr>
                <w:rFonts w:cs="Arial"/>
                <w:szCs w:val="20"/>
              </w:rPr>
              <w:t>. Is this guidance absolute</w:t>
            </w:r>
            <w:r w:rsidR="00EB0B16">
              <w:rPr>
                <w:rFonts w:cs="Arial"/>
                <w:szCs w:val="20"/>
              </w:rPr>
              <w:t xml:space="preserve">? What about </w:t>
            </w:r>
            <w:r w:rsidR="009049E7">
              <w:rPr>
                <w:rFonts w:cs="Arial"/>
                <w:szCs w:val="20"/>
              </w:rPr>
              <w:t xml:space="preserve">rewarding </w:t>
            </w:r>
            <w:r w:rsidR="00410263">
              <w:rPr>
                <w:rFonts w:cs="Arial"/>
                <w:szCs w:val="20"/>
              </w:rPr>
              <w:t xml:space="preserve">people for </w:t>
            </w:r>
            <w:r w:rsidR="00410263">
              <w:rPr>
                <w:rFonts w:cs="Arial"/>
                <w:szCs w:val="20"/>
              </w:rPr>
              <w:lastRenderedPageBreak/>
              <w:t>meeting clear business goals like revenue or sales targets</w:t>
            </w:r>
            <w:r w:rsidR="00A75B4F">
              <w:rPr>
                <w:rFonts w:cs="Arial"/>
                <w:szCs w:val="20"/>
              </w:rPr>
              <w:t>?</w:t>
            </w:r>
          </w:p>
        </w:tc>
        <w:tc>
          <w:tcPr>
            <w:tcW w:w="5953" w:type="dxa"/>
          </w:tcPr>
          <w:p w14:paraId="1D6000DC" w14:textId="0564BBF7" w:rsidR="002A5E45" w:rsidRDefault="00EB0B16" w:rsidP="000221F8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This is a great question</w:t>
            </w:r>
            <w:r w:rsidR="00757565">
              <w:rPr>
                <w:rFonts w:cs="Arial"/>
                <w:szCs w:val="20"/>
              </w:rPr>
              <w:t xml:space="preserve">. </w:t>
            </w:r>
            <w:r w:rsidR="00673B8B">
              <w:rPr>
                <w:rFonts w:cs="Arial"/>
                <w:szCs w:val="20"/>
              </w:rPr>
              <w:t xml:space="preserve">Good Practice #1 is not </w:t>
            </w:r>
            <w:r w:rsidR="00E365F2">
              <w:rPr>
                <w:rFonts w:cs="Arial"/>
                <w:szCs w:val="20"/>
              </w:rPr>
              <w:t xml:space="preserve">absolute. However, your organization needs to understand the substantial risk </w:t>
            </w:r>
            <w:r w:rsidR="00865215">
              <w:rPr>
                <w:rFonts w:cs="Arial"/>
                <w:szCs w:val="20"/>
              </w:rPr>
              <w:t>of Gaming Behavior and Unintended Consequences whenever a metric is used for reward or punishment</w:t>
            </w:r>
            <w:r w:rsidR="002A5E45">
              <w:rPr>
                <w:rFonts w:cs="Arial"/>
                <w:szCs w:val="20"/>
              </w:rPr>
              <w:t>.</w:t>
            </w:r>
          </w:p>
          <w:p w14:paraId="1767CD17" w14:textId="23E42065" w:rsidR="002A5E45" w:rsidRDefault="002A5E45" w:rsidP="000221F8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Therefore, metrics used for reward should be used only when </w:t>
            </w:r>
            <w:r w:rsidR="0006484C">
              <w:rPr>
                <w:rFonts w:cs="Arial"/>
                <w:szCs w:val="20"/>
              </w:rPr>
              <w:t xml:space="preserve">truly </w:t>
            </w:r>
            <w:r w:rsidR="00665915">
              <w:rPr>
                <w:rFonts w:cs="Arial"/>
                <w:szCs w:val="20"/>
              </w:rPr>
              <w:t>necessary and</w:t>
            </w:r>
            <w:r w:rsidR="0006484C">
              <w:rPr>
                <w:rFonts w:cs="Arial"/>
                <w:szCs w:val="20"/>
              </w:rPr>
              <w:t xml:space="preserve"> </w:t>
            </w:r>
            <w:r w:rsidR="0045242F">
              <w:rPr>
                <w:rFonts w:cs="Arial"/>
                <w:szCs w:val="20"/>
              </w:rPr>
              <w:t>must</w:t>
            </w:r>
            <w:r w:rsidR="0006484C">
              <w:rPr>
                <w:rFonts w:cs="Arial"/>
                <w:szCs w:val="20"/>
              </w:rPr>
              <w:t xml:space="preserve"> </w:t>
            </w:r>
            <w:r w:rsidR="00665915">
              <w:rPr>
                <w:rFonts w:cs="Arial"/>
                <w:szCs w:val="20"/>
              </w:rPr>
              <w:t xml:space="preserve">be selected with great care so as to </w:t>
            </w:r>
            <w:r w:rsidR="00CC044A">
              <w:rPr>
                <w:rFonts w:cs="Arial"/>
                <w:szCs w:val="20"/>
              </w:rPr>
              <w:t xml:space="preserve">minimize </w:t>
            </w:r>
            <w:r w:rsidR="00665915">
              <w:rPr>
                <w:rFonts w:cs="Arial"/>
                <w:szCs w:val="20"/>
              </w:rPr>
              <w:t>these risks</w:t>
            </w:r>
            <w:r w:rsidR="00CC044A">
              <w:rPr>
                <w:rFonts w:cs="Arial"/>
                <w:szCs w:val="20"/>
              </w:rPr>
              <w:t>.</w:t>
            </w:r>
          </w:p>
        </w:tc>
      </w:tr>
      <w:tr w:rsidR="00C62237" w14:paraId="1AE4F80E" w14:textId="77777777" w:rsidTr="003F1185">
        <w:trPr>
          <w:trHeight w:val="719"/>
        </w:trPr>
        <w:tc>
          <w:tcPr>
            <w:tcW w:w="3823" w:type="dxa"/>
          </w:tcPr>
          <w:p w14:paraId="3F84F21F" w14:textId="7BEB5573" w:rsidR="00C62237" w:rsidRPr="007514AA" w:rsidRDefault="00195B00" w:rsidP="000221F8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Good Practice </w:t>
            </w:r>
            <w:r w:rsidR="00D95A4F">
              <w:rPr>
                <w:rFonts w:cs="Arial"/>
                <w:szCs w:val="20"/>
              </w:rPr>
              <w:t xml:space="preserve">#4 </w:t>
            </w:r>
            <w:r w:rsidR="001E32B0">
              <w:rPr>
                <w:rFonts w:cs="Arial"/>
                <w:szCs w:val="20"/>
              </w:rPr>
              <w:t xml:space="preserve">suggests we stick to just 3-5 metrics. </w:t>
            </w:r>
            <w:r w:rsidR="00D12E53">
              <w:rPr>
                <w:rFonts w:cs="Arial"/>
                <w:szCs w:val="20"/>
              </w:rPr>
              <w:t>Is that per team, per department</w:t>
            </w:r>
            <w:r w:rsidR="004202A3">
              <w:rPr>
                <w:rFonts w:cs="Arial"/>
                <w:szCs w:val="20"/>
              </w:rPr>
              <w:t>,</w:t>
            </w:r>
            <w:r w:rsidR="00D12E53">
              <w:rPr>
                <w:rFonts w:cs="Arial"/>
                <w:szCs w:val="20"/>
              </w:rPr>
              <w:t xml:space="preserve"> or per division?</w:t>
            </w:r>
          </w:p>
        </w:tc>
        <w:tc>
          <w:tcPr>
            <w:tcW w:w="5953" w:type="dxa"/>
          </w:tcPr>
          <w:p w14:paraId="7B4BD763" w14:textId="3BD5F948" w:rsidR="00C62237" w:rsidRDefault="00451A16" w:rsidP="000221F8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Great question. First, let’s keep in mind that the 3-5 metrics rule is a guideline, </w:t>
            </w:r>
            <w:r w:rsidR="006A1C4A">
              <w:rPr>
                <w:rFonts w:cs="Arial"/>
                <w:szCs w:val="20"/>
              </w:rPr>
              <w:t>rather than a prescription (it helps to underscore the importance of not over gathering metrics</w:t>
            </w:r>
            <w:r w:rsidR="00F47D98">
              <w:rPr>
                <w:rFonts w:cs="Arial"/>
                <w:szCs w:val="20"/>
              </w:rPr>
              <w:t xml:space="preserve"> </w:t>
            </w:r>
            <w:r w:rsidR="00A17712">
              <w:rPr>
                <w:rFonts w:cs="Arial"/>
                <w:szCs w:val="20"/>
              </w:rPr>
              <w:t>by forcing you to</w:t>
            </w:r>
            <w:r w:rsidR="0018567E">
              <w:rPr>
                <w:rFonts w:cs="Arial"/>
                <w:szCs w:val="20"/>
              </w:rPr>
              <w:t xml:space="preserve"> pick only the best possible metrics for your circumstances</w:t>
            </w:r>
            <w:r w:rsidR="006A1C4A">
              <w:rPr>
                <w:rFonts w:cs="Arial"/>
                <w:szCs w:val="20"/>
              </w:rPr>
              <w:t xml:space="preserve">). </w:t>
            </w:r>
          </w:p>
          <w:p w14:paraId="3D6FA5F0" w14:textId="1AC921D7" w:rsidR="00C05497" w:rsidRDefault="00C05497" w:rsidP="000221F8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3-5 rule applies to whatever area of the organization </w:t>
            </w:r>
            <w:r w:rsidR="00772BAF">
              <w:rPr>
                <w:rFonts w:cs="Arial"/>
                <w:szCs w:val="20"/>
              </w:rPr>
              <w:t xml:space="preserve">you are trying to measure (each team can have its own set of 3-5 metrics that </w:t>
            </w:r>
            <w:r w:rsidR="00B87871">
              <w:rPr>
                <w:rFonts w:cs="Arial"/>
                <w:szCs w:val="20"/>
              </w:rPr>
              <w:t xml:space="preserve">align to 3-5 metrics captured for the entire department, and similarly </w:t>
            </w:r>
            <w:r w:rsidR="0041410E">
              <w:rPr>
                <w:rFonts w:cs="Arial"/>
                <w:szCs w:val="20"/>
              </w:rPr>
              <w:t>each department’s metrics would align to a set of metrics for the entire division</w:t>
            </w:r>
            <w:r w:rsidR="00A17712">
              <w:rPr>
                <w:rFonts w:cs="Arial"/>
                <w:szCs w:val="20"/>
              </w:rPr>
              <w:t>, and so on</w:t>
            </w:r>
            <w:r w:rsidR="0041410E">
              <w:rPr>
                <w:rFonts w:cs="Arial"/>
                <w:szCs w:val="20"/>
              </w:rPr>
              <w:t>)</w:t>
            </w:r>
            <w:r w:rsidR="00CC666C">
              <w:rPr>
                <w:rFonts w:cs="Arial"/>
                <w:szCs w:val="20"/>
              </w:rPr>
              <w:t>.</w:t>
            </w:r>
          </w:p>
          <w:p w14:paraId="6A4958EA" w14:textId="57A466EC" w:rsidR="00CC666C" w:rsidRPr="00776CC2" w:rsidRDefault="00B54A47" w:rsidP="000221F8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Schedule a call</w:t>
            </w:r>
            <w:r w:rsidR="00A1771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with</w:t>
            </w:r>
            <w:r w:rsidR="00A17712">
              <w:rPr>
                <w:rFonts w:cs="Arial"/>
                <w:szCs w:val="20"/>
              </w:rPr>
              <w:t xml:space="preserve"> an Info-Tech analy</w:t>
            </w:r>
            <w:r>
              <w:rPr>
                <w:rFonts w:cs="Arial"/>
                <w:szCs w:val="20"/>
              </w:rPr>
              <w:t>st if you want to know more on this topic.</w:t>
            </w:r>
          </w:p>
        </w:tc>
      </w:tr>
      <w:tr w:rsidR="000221F8" w14:paraId="0B9F47B9" w14:textId="77777777" w:rsidTr="003F1185">
        <w:trPr>
          <w:trHeight w:val="719"/>
        </w:trPr>
        <w:tc>
          <w:tcPr>
            <w:tcW w:w="3823" w:type="dxa"/>
          </w:tcPr>
          <w:p w14:paraId="21379CA4" w14:textId="7ED611C1" w:rsidR="000221F8" w:rsidRDefault="0045242F" w:rsidP="000221F8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Good Practice #8</w:t>
            </w:r>
            <w:r w:rsidR="000B7606">
              <w:rPr>
                <w:rFonts w:cs="Arial"/>
                <w:szCs w:val="20"/>
              </w:rPr>
              <w:t xml:space="preserve"> suggests we change our </w:t>
            </w:r>
            <w:r w:rsidR="00AE6DEF">
              <w:rPr>
                <w:rFonts w:cs="Arial"/>
                <w:szCs w:val="20"/>
              </w:rPr>
              <w:t xml:space="preserve">metrics every 6-12 </w:t>
            </w:r>
            <w:r w:rsidR="0060264B">
              <w:rPr>
                <w:rFonts w:cs="Arial"/>
                <w:szCs w:val="20"/>
              </w:rPr>
              <w:t>months</w:t>
            </w:r>
            <w:r w:rsidR="004202A3">
              <w:rPr>
                <w:rFonts w:cs="Arial"/>
                <w:szCs w:val="20"/>
              </w:rPr>
              <w:t>,</w:t>
            </w:r>
            <w:r w:rsidR="0060264B">
              <w:rPr>
                <w:rFonts w:cs="Arial"/>
                <w:szCs w:val="20"/>
              </w:rPr>
              <w:t xml:space="preserve"> but</w:t>
            </w:r>
            <w:r w:rsidR="00AE6DEF">
              <w:rPr>
                <w:rFonts w:cs="Arial"/>
                <w:szCs w:val="20"/>
              </w:rPr>
              <w:t xml:space="preserve"> doesn’t that ma</w:t>
            </w:r>
            <w:r w:rsidR="009D3EB9">
              <w:rPr>
                <w:rFonts w:cs="Arial"/>
                <w:szCs w:val="20"/>
              </w:rPr>
              <w:t>ke trending difficult/impos</w:t>
            </w:r>
            <w:r w:rsidR="0060264B">
              <w:rPr>
                <w:rFonts w:cs="Arial"/>
                <w:szCs w:val="20"/>
              </w:rPr>
              <w:t>sible</w:t>
            </w:r>
            <w:r w:rsidR="004202A3">
              <w:rPr>
                <w:rFonts w:cs="Arial"/>
                <w:szCs w:val="20"/>
              </w:rPr>
              <w:t>?</w:t>
            </w:r>
          </w:p>
        </w:tc>
        <w:tc>
          <w:tcPr>
            <w:tcW w:w="5953" w:type="dxa"/>
          </w:tcPr>
          <w:p w14:paraId="691BFBA4" w14:textId="19D13B60" w:rsidR="00834DAC" w:rsidRDefault="008432B1" w:rsidP="000221F8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Let’s begin by saying the blueprint does not suggest you </w:t>
            </w:r>
            <w:r w:rsidR="00E12221" w:rsidRPr="00E12221">
              <w:rPr>
                <w:rFonts w:cs="Arial"/>
                <w:b/>
                <w:bCs/>
                <w:szCs w:val="20"/>
              </w:rPr>
              <w:t>change</w:t>
            </w:r>
            <w:r w:rsidR="00E12221">
              <w:rPr>
                <w:rFonts w:cs="Arial"/>
                <w:szCs w:val="20"/>
              </w:rPr>
              <w:t xml:space="preserve"> your metrics every 6-12 months. Rather, </w:t>
            </w:r>
            <w:r w:rsidR="00A77A44">
              <w:rPr>
                <w:rFonts w:cs="Arial"/>
                <w:szCs w:val="20"/>
              </w:rPr>
              <w:t xml:space="preserve">that </w:t>
            </w:r>
            <w:r w:rsidR="00E12221">
              <w:rPr>
                <w:rFonts w:cs="Arial"/>
                <w:szCs w:val="20"/>
              </w:rPr>
              <w:t xml:space="preserve">you should </w:t>
            </w:r>
            <w:r w:rsidR="00A77A44" w:rsidRPr="00A77A44">
              <w:rPr>
                <w:rFonts w:cs="Arial"/>
                <w:b/>
                <w:bCs/>
                <w:szCs w:val="20"/>
              </w:rPr>
              <w:t>review</w:t>
            </w:r>
            <w:r w:rsidR="00A77A44">
              <w:rPr>
                <w:rFonts w:cs="Arial"/>
                <w:szCs w:val="20"/>
              </w:rPr>
              <w:t xml:space="preserve"> your metrics </w:t>
            </w:r>
            <w:r w:rsidR="00834DAC">
              <w:rPr>
                <w:rFonts w:cs="Arial"/>
                <w:szCs w:val="20"/>
              </w:rPr>
              <w:t>periodically</w:t>
            </w:r>
            <w:r w:rsidR="00B672B7">
              <w:rPr>
                <w:rFonts w:cs="Arial"/>
                <w:szCs w:val="20"/>
              </w:rPr>
              <w:t xml:space="preserve"> along with your business aligned goals</w:t>
            </w:r>
            <w:r w:rsidR="00834DAC">
              <w:rPr>
                <w:rFonts w:cs="Arial"/>
                <w:szCs w:val="20"/>
              </w:rPr>
              <w:t xml:space="preserve"> (and we suggest </w:t>
            </w:r>
            <w:r w:rsidR="00D07AEB">
              <w:rPr>
                <w:rFonts w:cs="Arial"/>
                <w:szCs w:val="20"/>
              </w:rPr>
              <w:t>a</w:t>
            </w:r>
            <w:r w:rsidR="00834DAC">
              <w:rPr>
                <w:rFonts w:cs="Arial"/>
                <w:szCs w:val="20"/>
              </w:rPr>
              <w:t xml:space="preserve"> </w:t>
            </w:r>
            <w:r w:rsidR="00D07AEB">
              <w:rPr>
                <w:rFonts w:cs="Arial"/>
                <w:szCs w:val="20"/>
              </w:rPr>
              <w:t>6-12-month cycle</w:t>
            </w:r>
            <w:r w:rsidR="00D2221C">
              <w:rPr>
                <w:rFonts w:cs="Arial"/>
                <w:szCs w:val="20"/>
              </w:rPr>
              <w:t>, but</w:t>
            </w:r>
            <w:r w:rsidR="0011364F">
              <w:rPr>
                <w:rFonts w:cs="Arial"/>
                <w:szCs w:val="20"/>
              </w:rPr>
              <w:t xml:space="preserve"> it’s just a suggestion</w:t>
            </w:r>
            <w:r w:rsidR="00834DAC">
              <w:rPr>
                <w:rFonts w:cs="Arial"/>
                <w:szCs w:val="20"/>
              </w:rPr>
              <w:t xml:space="preserve">). </w:t>
            </w:r>
          </w:p>
          <w:p w14:paraId="64321A1D" w14:textId="37F29B2D" w:rsidR="00ED7FBD" w:rsidRDefault="00834DAC" w:rsidP="000221F8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There are two reasons for this. The </w:t>
            </w:r>
            <w:r w:rsidR="00B672B7">
              <w:rPr>
                <w:rFonts w:cs="Arial"/>
                <w:szCs w:val="20"/>
              </w:rPr>
              <w:t>first is that if your business</w:t>
            </w:r>
            <w:r w:rsidR="004202A3">
              <w:rPr>
                <w:rFonts w:cs="Arial"/>
                <w:szCs w:val="20"/>
              </w:rPr>
              <w:t>-</w:t>
            </w:r>
            <w:r w:rsidR="00B672B7">
              <w:rPr>
                <w:rFonts w:cs="Arial"/>
                <w:szCs w:val="20"/>
              </w:rPr>
              <w:t xml:space="preserve">aligned </w:t>
            </w:r>
            <w:r w:rsidR="00F75098">
              <w:rPr>
                <w:rFonts w:cs="Arial"/>
                <w:szCs w:val="20"/>
              </w:rPr>
              <w:t>go</w:t>
            </w:r>
            <w:r w:rsidR="00580B8B">
              <w:rPr>
                <w:rFonts w:cs="Arial"/>
                <w:szCs w:val="20"/>
              </w:rPr>
              <w:t>als have changed, then your metrics may be impacted in some way</w:t>
            </w:r>
            <w:r w:rsidR="005A02DD">
              <w:rPr>
                <w:rFonts w:cs="Arial"/>
                <w:szCs w:val="20"/>
              </w:rPr>
              <w:t xml:space="preserve"> (after all, your metrics need to support your goals). </w:t>
            </w:r>
            <w:r w:rsidR="00A07BDB">
              <w:rPr>
                <w:rFonts w:cs="Arial"/>
                <w:szCs w:val="20"/>
              </w:rPr>
              <w:t xml:space="preserve">The second is that </w:t>
            </w:r>
            <w:r w:rsidR="00761FA5">
              <w:rPr>
                <w:rFonts w:cs="Arial"/>
                <w:szCs w:val="20"/>
              </w:rPr>
              <w:t xml:space="preserve">you should review your existing metrics periodically to ensure they are </w:t>
            </w:r>
            <w:r w:rsidR="007C4ACA">
              <w:rPr>
                <w:rFonts w:cs="Arial"/>
                <w:szCs w:val="20"/>
              </w:rPr>
              <w:t>doing the job</w:t>
            </w:r>
            <w:r w:rsidR="00E7594F">
              <w:rPr>
                <w:rFonts w:cs="Arial"/>
                <w:szCs w:val="20"/>
              </w:rPr>
              <w:t xml:space="preserve">. Are they actually helping you? Are they reliable? </w:t>
            </w:r>
            <w:r w:rsidR="00B44796">
              <w:rPr>
                <w:rFonts w:cs="Arial"/>
                <w:szCs w:val="20"/>
              </w:rPr>
              <w:t>L</w:t>
            </w:r>
            <w:r w:rsidR="00636BDF">
              <w:rPr>
                <w:rFonts w:cs="Arial"/>
                <w:szCs w:val="20"/>
              </w:rPr>
              <w:t xml:space="preserve">ook critically at each metric to </w:t>
            </w:r>
            <w:r w:rsidR="003B07CE">
              <w:rPr>
                <w:rFonts w:cs="Arial"/>
                <w:szCs w:val="20"/>
              </w:rPr>
              <w:t>see if they should be adjusted to address productiv</w:t>
            </w:r>
            <w:r w:rsidR="00740A58">
              <w:rPr>
                <w:rFonts w:cs="Arial"/>
                <w:szCs w:val="20"/>
              </w:rPr>
              <w:t>ity loss, gaming, ambivalence</w:t>
            </w:r>
            <w:r w:rsidR="004202A3">
              <w:rPr>
                <w:rFonts w:cs="Arial"/>
                <w:szCs w:val="20"/>
              </w:rPr>
              <w:t>,</w:t>
            </w:r>
            <w:r w:rsidR="00740A58">
              <w:rPr>
                <w:rFonts w:cs="Arial"/>
                <w:szCs w:val="20"/>
              </w:rPr>
              <w:t xml:space="preserve"> or unintended consequences</w:t>
            </w:r>
            <w:r w:rsidR="00B44796">
              <w:rPr>
                <w:rFonts w:cs="Arial"/>
                <w:szCs w:val="20"/>
              </w:rPr>
              <w:t>.</w:t>
            </w:r>
          </w:p>
          <w:p w14:paraId="7395EDF9" w14:textId="1F2BBB49" w:rsidR="003C19F4" w:rsidRDefault="00B44796" w:rsidP="000221F8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Replacing</w:t>
            </w:r>
            <w:r w:rsidR="003C19F4">
              <w:rPr>
                <w:rFonts w:cs="Arial"/>
                <w:szCs w:val="20"/>
              </w:rPr>
              <w:t xml:space="preserve"> a metric </w:t>
            </w:r>
            <w:r w:rsidR="00C75736">
              <w:rPr>
                <w:rFonts w:cs="Arial"/>
                <w:szCs w:val="20"/>
              </w:rPr>
              <w:t>can</w:t>
            </w:r>
            <w:r w:rsidR="003C19F4">
              <w:rPr>
                <w:rFonts w:cs="Arial"/>
                <w:szCs w:val="20"/>
              </w:rPr>
              <w:t xml:space="preserve"> of course, </w:t>
            </w:r>
            <w:r w:rsidR="00C75736">
              <w:rPr>
                <w:rFonts w:cs="Arial"/>
                <w:szCs w:val="20"/>
              </w:rPr>
              <w:t>create trending challenges (depending on how</w:t>
            </w:r>
            <w:r w:rsidR="00C32070">
              <w:rPr>
                <w:rFonts w:cs="Arial"/>
                <w:szCs w:val="20"/>
              </w:rPr>
              <w:t xml:space="preserve"> much of a change you are making), </w:t>
            </w:r>
            <w:r w:rsidR="000876F9">
              <w:rPr>
                <w:rFonts w:cs="Arial"/>
                <w:szCs w:val="20"/>
              </w:rPr>
              <w:t>but if you opt to drop any metric for a good reason</w:t>
            </w:r>
            <w:r w:rsidR="00477F2B">
              <w:rPr>
                <w:rFonts w:cs="Arial"/>
                <w:szCs w:val="20"/>
              </w:rPr>
              <w:t xml:space="preserve">, </w:t>
            </w:r>
            <w:r w:rsidR="00614E9C">
              <w:rPr>
                <w:rFonts w:cs="Arial"/>
                <w:szCs w:val="20"/>
              </w:rPr>
              <w:t xml:space="preserve">it may be worth it. Also, remember that </w:t>
            </w:r>
            <w:r w:rsidR="000E299F">
              <w:rPr>
                <w:rFonts w:cs="Arial"/>
                <w:szCs w:val="20"/>
              </w:rPr>
              <w:t xml:space="preserve">you always have the option of </w:t>
            </w:r>
            <w:r w:rsidR="007720B9">
              <w:rPr>
                <w:rFonts w:cs="Arial"/>
                <w:szCs w:val="20"/>
              </w:rPr>
              <w:t>capturing a Primary set of metrics (3-5 rule) plus a Secondary set</w:t>
            </w:r>
            <w:r w:rsidR="0092114F">
              <w:rPr>
                <w:rFonts w:cs="Arial"/>
                <w:szCs w:val="20"/>
              </w:rPr>
              <w:t xml:space="preserve"> (which are referred to only when needed). If trending is important to you, move your metric from </w:t>
            </w:r>
            <w:r w:rsidR="002516C3">
              <w:rPr>
                <w:rFonts w:cs="Arial"/>
                <w:szCs w:val="20"/>
              </w:rPr>
              <w:t xml:space="preserve">Primary to Secondary so you can maintain continuity, but still recognize it is </w:t>
            </w:r>
            <w:r w:rsidR="003B07CE">
              <w:rPr>
                <w:rFonts w:cs="Arial"/>
                <w:szCs w:val="20"/>
              </w:rPr>
              <w:t>no longer a Primary metric.</w:t>
            </w:r>
          </w:p>
          <w:p w14:paraId="6D811213" w14:textId="5DA8A253" w:rsidR="00ED7FBD" w:rsidRPr="00776CC2" w:rsidRDefault="00ED7FBD" w:rsidP="000221F8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By the way, we don’t expect your metrics will change </w:t>
            </w:r>
            <w:r w:rsidR="00BD1F7F">
              <w:rPr>
                <w:rFonts w:cs="Arial"/>
                <w:szCs w:val="20"/>
              </w:rPr>
              <w:t xml:space="preserve">very </w:t>
            </w:r>
            <w:r>
              <w:rPr>
                <w:rFonts w:cs="Arial"/>
                <w:szCs w:val="20"/>
              </w:rPr>
              <w:t>often</w:t>
            </w:r>
            <w:r w:rsidR="0097450C">
              <w:rPr>
                <w:rFonts w:cs="Arial"/>
                <w:szCs w:val="20"/>
              </w:rPr>
              <w:t xml:space="preserve">, but when they do, there </w:t>
            </w:r>
            <w:r w:rsidR="003C19F4">
              <w:rPr>
                <w:rFonts w:cs="Arial"/>
                <w:szCs w:val="20"/>
              </w:rPr>
              <w:t>should</w:t>
            </w:r>
            <w:r w:rsidR="0097450C">
              <w:rPr>
                <w:rFonts w:cs="Arial"/>
                <w:szCs w:val="20"/>
              </w:rPr>
              <w:t xml:space="preserve"> be a good reason for doing so based on your </w:t>
            </w:r>
            <w:r w:rsidR="009D5D92">
              <w:rPr>
                <w:rFonts w:cs="Arial"/>
                <w:szCs w:val="20"/>
              </w:rPr>
              <w:t>periodic critical review</w:t>
            </w:r>
            <w:r w:rsidR="00A45289">
              <w:rPr>
                <w:rFonts w:cs="Arial"/>
                <w:szCs w:val="20"/>
              </w:rPr>
              <w:t>s.</w:t>
            </w:r>
          </w:p>
        </w:tc>
      </w:tr>
      <w:tr w:rsidR="000221F8" w14:paraId="2390F515" w14:textId="77777777" w:rsidTr="003F1185">
        <w:trPr>
          <w:trHeight w:val="719"/>
        </w:trPr>
        <w:tc>
          <w:tcPr>
            <w:tcW w:w="3823" w:type="dxa"/>
          </w:tcPr>
          <w:p w14:paraId="14E51382" w14:textId="77777777" w:rsidR="000E53B3" w:rsidRDefault="00740FA7" w:rsidP="000221F8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Isn’t </w:t>
            </w:r>
            <w:r w:rsidR="00286337">
              <w:rPr>
                <w:rFonts w:cs="Arial"/>
                <w:szCs w:val="20"/>
              </w:rPr>
              <w:t>letting your teams</w:t>
            </w:r>
            <w:r w:rsidR="00684FF0">
              <w:rPr>
                <w:rFonts w:cs="Arial"/>
                <w:szCs w:val="20"/>
              </w:rPr>
              <w:t xml:space="preserve"> collaborat</w:t>
            </w:r>
            <w:r w:rsidR="008F0826">
              <w:rPr>
                <w:rFonts w:cs="Arial"/>
                <w:szCs w:val="20"/>
              </w:rPr>
              <w:t>iv</w:t>
            </w:r>
            <w:r w:rsidR="00684FF0">
              <w:rPr>
                <w:rFonts w:cs="Arial"/>
                <w:szCs w:val="20"/>
              </w:rPr>
              <w:t>ely</w:t>
            </w:r>
            <w:r w:rsidR="008F0826">
              <w:rPr>
                <w:rFonts w:cs="Arial"/>
                <w:szCs w:val="20"/>
              </w:rPr>
              <w:t xml:space="preserve"> </w:t>
            </w:r>
            <w:r w:rsidR="00286337">
              <w:rPr>
                <w:rFonts w:cs="Arial"/>
                <w:szCs w:val="20"/>
              </w:rPr>
              <w:t xml:space="preserve">select and </w:t>
            </w:r>
            <w:r w:rsidR="0010543B">
              <w:rPr>
                <w:rFonts w:cs="Arial"/>
                <w:szCs w:val="20"/>
              </w:rPr>
              <w:t>rate potential metrics</w:t>
            </w:r>
            <w:r w:rsidR="00E402BF">
              <w:rPr>
                <w:rFonts w:cs="Arial"/>
                <w:szCs w:val="20"/>
              </w:rPr>
              <w:t xml:space="preserve"> a little subjective? </w:t>
            </w:r>
          </w:p>
          <w:p w14:paraId="66219BFF" w14:textId="0132D33B" w:rsidR="000221F8" w:rsidRPr="00776CC2" w:rsidRDefault="00E402BF" w:rsidP="000221F8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 isn’t it</w:t>
            </w:r>
            <w:r w:rsidR="00F54544">
              <w:rPr>
                <w:rFonts w:cs="Arial"/>
                <w:szCs w:val="20"/>
              </w:rPr>
              <w:t xml:space="preserve"> also “putting the fox</w:t>
            </w:r>
            <w:r w:rsidR="007C56A5">
              <w:rPr>
                <w:rFonts w:cs="Arial"/>
                <w:szCs w:val="20"/>
              </w:rPr>
              <w:t>es</w:t>
            </w:r>
            <w:r w:rsidR="00F54544">
              <w:rPr>
                <w:rFonts w:cs="Arial"/>
                <w:szCs w:val="20"/>
              </w:rPr>
              <w:t xml:space="preserve"> in charge of the henhouse” to let a team select its own metrics</w:t>
            </w:r>
            <w:r w:rsidR="004202A3">
              <w:rPr>
                <w:rFonts w:cs="Arial"/>
                <w:szCs w:val="20"/>
              </w:rPr>
              <w:t>?</w:t>
            </w:r>
          </w:p>
        </w:tc>
        <w:tc>
          <w:tcPr>
            <w:tcW w:w="5953" w:type="dxa"/>
          </w:tcPr>
          <w:p w14:paraId="0E4B44D1" w14:textId="58A34FEB" w:rsidR="000538D6" w:rsidRDefault="00E23B98" w:rsidP="000221F8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Our</w:t>
            </w:r>
            <w:r w:rsidR="00F41D82">
              <w:rPr>
                <w:rFonts w:cs="Arial"/>
                <w:szCs w:val="20"/>
              </w:rPr>
              <w:t xml:space="preserve"> collaborative </w:t>
            </w:r>
            <w:r w:rsidR="00E03246">
              <w:rPr>
                <w:rFonts w:cs="Arial"/>
                <w:szCs w:val="20"/>
              </w:rPr>
              <w:t>team</w:t>
            </w:r>
            <w:r w:rsidR="009B777B">
              <w:rPr>
                <w:rFonts w:cs="Arial"/>
                <w:szCs w:val="20"/>
              </w:rPr>
              <w:t xml:space="preserve"> </w:t>
            </w:r>
            <w:r w:rsidR="00C22E05">
              <w:rPr>
                <w:rFonts w:cs="Arial"/>
                <w:szCs w:val="20"/>
              </w:rPr>
              <w:t xml:space="preserve">approach is admittedly subjective. </w:t>
            </w:r>
            <w:r w:rsidR="002A200E">
              <w:rPr>
                <w:rFonts w:cs="Arial"/>
                <w:szCs w:val="20"/>
              </w:rPr>
              <w:t xml:space="preserve">But </w:t>
            </w:r>
            <w:r w:rsidR="008A634E">
              <w:rPr>
                <w:rFonts w:cs="Arial"/>
                <w:szCs w:val="20"/>
              </w:rPr>
              <w:t xml:space="preserve">we believe </w:t>
            </w:r>
            <w:r w:rsidR="00FC7DFF">
              <w:rPr>
                <w:rFonts w:cs="Arial"/>
                <w:szCs w:val="20"/>
              </w:rPr>
              <w:t>determining the relative value of metrics will always be a subjective undertaking</w:t>
            </w:r>
            <w:r w:rsidR="0013708C">
              <w:rPr>
                <w:rFonts w:cs="Arial"/>
                <w:szCs w:val="20"/>
              </w:rPr>
              <w:t xml:space="preserve"> because it depends </w:t>
            </w:r>
            <w:r w:rsidR="00790E71">
              <w:rPr>
                <w:rFonts w:cs="Arial"/>
                <w:szCs w:val="20"/>
              </w:rPr>
              <w:t>so strongly</w:t>
            </w:r>
            <w:r w:rsidR="0013708C">
              <w:rPr>
                <w:rFonts w:cs="Arial"/>
                <w:szCs w:val="20"/>
              </w:rPr>
              <w:t xml:space="preserve"> on your individual circumstances. </w:t>
            </w:r>
            <w:r w:rsidR="003158B4">
              <w:rPr>
                <w:rFonts w:cs="Arial"/>
                <w:szCs w:val="20"/>
              </w:rPr>
              <w:t xml:space="preserve">By leveraging the </w:t>
            </w:r>
            <w:hyperlink r:id="rId12" w:history="1">
              <w:r w:rsidR="003158B4" w:rsidRPr="006F0BDE">
                <w:rPr>
                  <w:rStyle w:val="Hyperlink"/>
                  <w:rFonts w:cs="Arial"/>
                  <w:szCs w:val="20"/>
                </w:rPr>
                <w:t>Wisdom of the Crowd</w:t>
              </w:r>
            </w:hyperlink>
            <w:r w:rsidR="003158B4">
              <w:rPr>
                <w:rFonts w:cs="Arial"/>
                <w:szCs w:val="20"/>
              </w:rPr>
              <w:t xml:space="preserve">, </w:t>
            </w:r>
            <w:r w:rsidR="00A00565">
              <w:rPr>
                <w:rFonts w:cs="Arial"/>
                <w:szCs w:val="20"/>
              </w:rPr>
              <w:t>our</w:t>
            </w:r>
            <w:r w:rsidR="006F0BDE">
              <w:rPr>
                <w:rFonts w:cs="Arial"/>
                <w:szCs w:val="20"/>
              </w:rPr>
              <w:t xml:space="preserve"> approach often results in better solutions than</w:t>
            </w:r>
            <w:r w:rsidR="000538D6">
              <w:rPr>
                <w:rFonts w:cs="Arial"/>
                <w:szCs w:val="20"/>
              </w:rPr>
              <w:t xml:space="preserve"> listening to a</w:t>
            </w:r>
            <w:r w:rsidR="005F1F89">
              <w:rPr>
                <w:rFonts w:cs="Arial"/>
                <w:szCs w:val="20"/>
              </w:rPr>
              <w:t xml:space="preserve"> single “</w:t>
            </w:r>
            <w:r w:rsidR="000538D6">
              <w:rPr>
                <w:rFonts w:cs="Arial"/>
                <w:szCs w:val="20"/>
              </w:rPr>
              <w:t>expert</w:t>
            </w:r>
            <w:r w:rsidR="00A472F3">
              <w:rPr>
                <w:rFonts w:cs="Arial"/>
                <w:szCs w:val="20"/>
              </w:rPr>
              <w:t>”</w:t>
            </w:r>
            <w:r w:rsidR="005F1F89">
              <w:rPr>
                <w:rFonts w:cs="Arial"/>
                <w:szCs w:val="20"/>
              </w:rPr>
              <w:t xml:space="preserve"> opinion</w:t>
            </w:r>
            <w:r w:rsidR="000538D6">
              <w:rPr>
                <w:rFonts w:cs="Arial"/>
                <w:szCs w:val="20"/>
              </w:rPr>
              <w:t>.</w:t>
            </w:r>
          </w:p>
          <w:p w14:paraId="14ABF2DE" w14:textId="3D7FCB69" w:rsidR="000221F8" w:rsidRPr="00776CC2" w:rsidRDefault="00A00565" w:rsidP="000221F8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Also, t</w:t>
            </w:r>
            <w:r w:rsidR="001C3370">
              <w:rPr>
                <w:rFonts w:cs="Arial"/>
                <w:szCs w:val="20"/>
              </w:rPr>
              <w:t>o avoid</w:t>
            </w:r>
            <w:r w:rsidR="006E558B">
              <w:rPr>
                <w:rFonts w:cs="Arial"/>
                <w:szCs w:val="20"/>
              </w:rPr>
              <w:t xml:space="preserve"> </w:t>
            </w:r>
            <w:r w:rsidR="007C56A5">
              <w:rPr>
                <w:rFonts w:cs="Arial"/>
                <w:szCs w:val="20"/>
              </w:rPr>
              <w:t>“</w:t>
            </w:r>
            <w:r w:rsidR="007C56A5" w:rsidRPr="005F1F89">
              <w:rPr>
                <w:rFonts w:cs="Arial"/>
                <w:i/>
                <w:iCs/>
                <w:szCs w:val="20"/>
              </w:rPr>
              <w:t>putting the foxes</w:t>
            </w:r>
            <w:r w:rsidR="006E558B" w:rsidRPr="005F1F89">
              <w:rPr>
                <w:rFonts w:cs="Arial"/>
                <w:i/>
                <w:iCs/>
                <w:szCs w:val="20"/>
              </w:rPr>
              <w:t xml:space="preserve"> in charge of the henhouse</w:t>
            </w:r>
            <w:r w:rsidR="006E558B">
              <w:rPr>
                <w:rFonts w:cs="Arial"/>
                <w:szCs w:val="20"/>
              </w:rPr>
              <w:t>”</w:t>
            </w:r>
            <w:r w:rsidR="00E9429E">
              <w:rPr>
                <w:rFonts w:cs="Arial"/>
                <w:szCs w:val="20"/>
              </w:rPr>
              <w:t xml:space="preserve"> the approach </w:t>
            </w:r>
            <w:r w:rsidR="001525BD">
              <w:rPr>
                <w:rFonts w:cs="Arial"/>
                <w:szCs w:val="20"/>
              </w:rPr>
              <w:t>discourages using metrics for reward or punishment</w:t>
            </w:r>
            <w:r w:rsidR="001C3370">
              <w:rPr>
                <w:rFonts w:cs="Arial"/>
                <w:szCs w:val="20"/>
              </w:rPr>
              <w:t>. Instead it</w:t>
            </w:r>
            <w:r w:rsidR="001525BD">
              <w:rPr>
                <w:rFonts w:cs="Arial"/>
                <w:szCs w:val="20"/>
              </w:rPr>
              <w:t xml:space="preserve"> focuses on </w:t>
            </w:r>
            <w:r w:rsidR="00E06ED4">
              <w:rPr>
                <w:rFonts w:cs="Arial"/>
                <w:szCs w:val="20"/>
              </w:rPr>
              <w:t>what will help your team</w:t>
            </w:r>
            <w:r w:rsidR="00E73FEF">
              <w:rPr>
                <w:rFonts w:cs="Arial"/>
                <w:szCs w:val="20"/>
              </w:rPr>
              <w:t>s</w:t>
            </w:r>
            <w:r w:rsidR="00E06ED4">
              <w:rPr>
                <w:rFonts w:cs="Arial"/>
                <w:szCs w:val="20"/>
              </w:rPr>
              <w:t xml:space="preserve"> to improve and achieve their goals</w:t>
            </w:r>
            <w:r w:rsidR="00A57074">
              <w:rPr>
                <w:rFonts w:cs="Arial"/>
                <w:szCs w:val="20"/>
              </w:rPr>
              <w:t xml:space="preserve">. This “trusted partner” approach </w:t>
            </w:r>
            <w:r w:rsidR="006F619C">
              <w:rPr>
                <w:rFonts w:cs="Arial"/>
                <w:szCs w:val="20"/>
              </w:rPr>
              <w:t xml:space="preserve">borrows </w:t>
            </w:r>
            <w:r w:rsidR="006F619C">
              <w:rPr>
                <w:rFonts w:cs="Arial"/>
                <w:szCs w:val="20"/>
              </w:rPr>
              <w:lastRenderedPageBreak/>
              <w:t xml:space="preserve">heavily from Agile </w:t>
            </w:r>
            <w:r w:rsidR="00057B6C">
              <w:rPr>
                <w:rFonts w:cs="Arial"/>
                <w:szCs w:val="20"/>
              </w:rPr>
              <w:t>principles and</w:t>
            </w:r>
            <w:r w:rsidR="00CA3355">
              <w:rPr>
                <w:rFonts w:cs="Arial"/>
                <w:szCs w:val="20"/>
              </w:rPr>
              <w:t xml:space="preserve"> </w:t>
            </w:r>
            <w:r w:rsidR="006447E0">
              <w:rPr>
                <w:rFonts w:cs="Arial"/>
                <w:szCs w:val="20"/>
              </w:rPr>
              <w:t>drives</w:t>
            </w:r>
            <w:r w:rsidR="00CA3355">
              <w:rPr>
                <w:rFonts w:cs="Arial"/>
                <w:szCs w:val="20"/>
              </w:rPr>
              <w:t xml:space="preserve"> selection and use of metrics that help your teams to </w:t>
            </w:r>
            <w:r w:rsidR="0048689D">
              <w:rPr>
                <w:rFonts w:cs="Arial"/>
                <w:szCs w:val="20"/>
              </w:rPr>
              <w:t>consciously improve over time.</w:t>
            </w:r>
          </w:p>
        </w:tc>
      </w:tr>
      <w:tr w:rsidR="000221F8" w14:paraId="194DA244" w14:textId="77777777" w:rsidTr="0030373F">
        <w:trPr>
          <w:trHeight w:val="719"/>
        </w:trPr>
        <w:tc>
          <w:tcPr>
            <w:tcW w:w="3823" w:type="dxa"/>
          </w:tcPr>
          <w:p w14:paraId="66EED55A" w14:textId="50124893" w:rsidR="0078771E" w:rsidRDefault="005B663D" w:rsidP="000221F8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In the </w:t>
            </w:r>
            <w:hyperlink r:id="rId13" w:history="1">
              <w:r w:rsidRPr="004202A3">
                <w:rPr>
                  <w:rStyle w:val="Hyperlink"/>
                  <w:rFonts w:cs="Arial"/>
                  <w:i/>
                  <w:iCs/>
                  <w:szCs w:val="20"/>
                </w:rPr>
                <w:t>Metrics Evaluation and Selection Tool</w:t>
              </w:r>
            </w:hyperlink>
            <w:r w:rsidRPr="004202A3">
              <w:rPr>
                <w:rFonts w:cs="Arial"/>
                <w:i/>
                <w:iCs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</w:t>
            </w:r>
            <w:r w:rsidR="002A0264">
              <w:rPr>
                <w:rFonts w:cs="Arial"/>
                <w:szCs w:val="20"/>
              </w:rPr>
              <w:t xml:space="preserve">can </w:t>
            </w:r>
            <w:r w:rsidR="00AE1304">
              <w:rPr>
                <w:rFonts w:cs="Arial"/>
                <w:szCs w:val="20"/>
              </w:rPr>
              <w:t xml:space="preserve">I </w:t>
            </w:r>
            <w:r w:rsidR="00BD1BA4">
              <w:rPr>
                <w:rFonts w:cs="Arial"/>
                <w:szCs w:val="20"/>
              </w:rPr>
              <w:t>adjust</w:t>
            </w:r>
            <w:r w:rsidR="00AE1304">
              <w:rPr>
                <w:rFonts w:cs="Arial"/>
                <w:szCs w:val="20"/>
              </w:rPr>
              <w:t xml:space="preserve"> </w:t>
            </w:r>
            <w:r w:rsidR="002A0264">
              <w:rPr>
                <w:rFonts w:cs="Arial"/>
                <w:szCs w:val="20"/>
              </w:rPr>
              <w:t xml:space="preserve">the relative weighting of the individual </w:t>
            </w:r>
            <w:r w:rsidR="004202A3">
              <w:rPr>
                <w:rFonts w:cs="Arial"/>
                <w:szCs w:val="20"/>
              </w:rPr>
              <w:t xml:space="preserve">pros and cons </w:t>
            </w:r>
            <w:r w:rsidR="00BD1BA4">
              <w:rPr>
                <w:rFonts w:cs="Arial"/>
                <w:szCs w:val="20"/>
              </w:rPr>
              <w:t xml:space="preserve">when </w:t>
            </w:r>
            <w:r w:rsidR="002263DD">
              <w:rPr>
                <w:rFonts w:cs="Arial"/>
                <w:szCs w:val="20"/>
              </w:rPr>
              <w:t>calculating the Metric Score</w:t>
            </w:r>
            <w:r w:rsidR="00AE1304">
              <w:rPr>
                <w:rFonts w:cs="Arial"/>
                <w:szCs w:val="20"/>
              </w:rPr>
              <w:t>.</w:t>
            </w:r>
          </w:p>
          <w:p w14:paraId="528D83E9" w14:textId="3CA2B469" w:rsidR="000221F8" w:rsidRPr="00403074" w:rsidRDefault="000221F8" w:rsidP="000221F8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5953" w:type="dxa"/>
          </w:tcPr>
          <w:p w14:paraId="078AFDF6" w14:textId="5AE29202" w:rsidR="00D24382" w:rsidRDefault="000221F8" w:rsidP="000221F8">
            <w:pPr>
              <w:rPr>
                <w:rFonts w:cs="Arial"/>
              </w:rPr>
            </w:pPr>
            <w:r w:rsidRPr="000221F8">
              <w:rPr>
                <w:rFonts w:cs="Arial"/>
              </w:rPr>
              <w:t>Like all our blueprints and tools, they are editable by our members, they’re not proprietary</w:t>
            </w:r>
            <w:r w:rsidR="004202A3">
              <w:rPr>
                <w:rFonts w:cs="Arial"/>
              </w:rPr>
              <w:t>,</w:t>
            </w:r>
            <w:r w:rsidRPr="000221F8">
              <w:rPr>
                <w:rFonts w:cs="Arial"/>
              </w:rPr>
              <w:t xml:space="preserve"> and you can modify them to suit your </w:t>
            </w:r>
            <w:r w:rsidR="00EF39EB">
              <w:rPr>
                <w:rFonts w:cs="Arial"/>
              </w:rPr>
              <w:t xml:space="preserve">specific </w:t>
            </w:r>
            <w:r w:rsidRPr="000221F8">
              <w:rPr>
                <w:rFonts w:cs="Arial"/>
              </w:rPr>
              <w:t xml:space="preserve">needs. </w:t>
            </w:r>
            <w:r w:rsidR="00F0775E">
              <w:rPr>
                <w:rFonts w:cs="Arial"/>
              </w:rPr>
              <w:t xml:space="preserve">The Metric Score uses a middle of the road approach to the </w:t>
            </w:r>
            <w:r w:rsidR="006112C6">
              <w:rPr>
                <w:rFonts w:cs="Arial"/>
              </w:rPr>
              <w:t xml:space="preserve">weighting of individual </w:t>
            </w:r>
            <w:r w:rsidR="004202A3">
              <w:rPr>
                <w:rFonts w:cs="Arial"/>
              </w:rPr>
              <w:t>pros and cons</w:t>
            </w:r>
            <w:r w:rsidR="006112C6">
              <w:rPr>
                <w:rFonts w:cs="Arial"/>
              </w:rPr>
              <w:t>. You may want to ma</w:t>
            </w:r>
            <w:r w:rsidR="002013BD">
              <w:rPr>
                <w:rFonts w:cs="Arial"/>
              </w:rPr>
              <w:t xml:space="preserve">ke adjustments to this weighting </w:t>
            </w:r>
            <w:r w:rsidR="00A72CB4">
              <w:rPr>
                <w:rFonts w:cs="Arial"/>
              </w:rPr>
              <w:t>to better reflect your particular needs.</w:t>
            </w:r>
          </w:p>
          <w:p w14:paraId="24F953D0" w14:textId="77777777" w:rsidR="00D24382" w:rsidRDefault="00D24382" w:rsidP="000221F8">
            <w:pPr>
              <w:rPr>
                <w:rFonts w:cs="Arial"/>
              </w:rPr>
            </w:pPr>
          </w:p>
          <w:p w14:paraId="1A0A5438" w14:textId="687721D1" w:rsidR="000221F8" w:rsidRPr="000221F8" w:rsidRDefault="00C31104" w:rsidP="004202A3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You can edit the</w:t>
            </w:r>
            <w:r w:rsidR="00F33D46">
              <w:rPr>
                <w:rFonts w:cs="Arial"/>
              </w:rPr>
              <w:t xml:space="preserve"> </w:t>
            </w:r>
            <w:r w:rsidR="006C75A9">
              <w:rPr>
                <w:rFonts w:cs="Arial"/>
              </w:rPr>
              <w:t xml:space="preserve">Metric Score calculation </w:t>
            </w:r>
            <w:r w:rsidR="000221F8" w:rsidRPr="000221F8">
              <w:rPr>
                <w:rFonts w:cs="Arial"/>
              </w:rPr>
              <w:t xml:space="preserve">by editing the formula used in the Excel spreadsheet (this will require </w:t>
            </w:r>
            <w:r w:rsidR="00723174">
              <w:rPr>
                <w:rFonts w:cs="Arial"/>
              </w:rPr>
              <w:t xml:space="preserve">knowing how to </w:t>
            </w:r>
            <w:r w:rsidR="000221F8" w:rsidRPr="000221F8">
              <w:rPr>
                <w:rFonts w:cs="Arial"/>
              </w:rPr>
              <w:t xml:space="preserve">Unprotect some areas of the worksheet and </w:t>
            </w:r>
            <w:r w:rsidR="0033456D">
              <w:rPr>
                <w:rFonts w:cs="Arial"/>
              </w:rPr>
              <w:t>working with a Hidden tab)</w:t>
            </w:r>
            <w:r w:rsidR="000E2B3F">
              <w:rPr>
                <w:rFonts w:cs="Arial"/>
              </w:rPr>
              <w:t>.</w:t>
            </w:r>
          </w:p>
        </w:tc>
      </w:tr>
      <w:bookmarkEnd w:id="0"/>
      <w:bookmarkEnd w:id="1"/>
    </w:tbl>
    <w:p w14:paraId="0961FACB" w14:textId="5DCA583E" w:rsidR="007A21FD" w:rsidRDefault="007A21FD" w:rsidP="008618FD">
      <w:pPr>
        <w:tabs>
          <w:tab w:val="left" w:pos="2865"/>
        </w:tabs>
      </w:pPr>
    </w:p>
    <w:p w14:paraId="63430709" w14:textId="77777777" w:rsidR="005D2130" w:rsidRDefault="005D2130" w:rsidP="008618FD">
      <w:pPr>
        <w:tabs>
          <w:tab w:val="left" w:pos="2865"/>
        </w:tabs>
      </w:pPr>
    </w:p>
    <w:p w14:paraId="43B79946" w14:textId="0F7F9649" w:rsidR="007A21FD" w:rsidRPr="004202A3" w:rsidRDefault="007A21FD" w:rsidP="008618FD">
      <w:pPr>
        <w:tabs>
          <w:tab w:val="left" w:pos="2865"/>
        </w:tabs>
      </w:pPr>
      <w:r w:rsidRPr="004202A3">
        <w:t>For more information, please contact:</w:t>
      </w:r>
    </w:p>
    <w:p w14:paraId="7BFF3FEF" w14:textId="77777777" w:rsidR="007A21FD" w:rsidRPr="004202A3" w:rsidRDefault="007A21FD" w:rsidP="008618FD">
      <w:pPr>
        <w:tabs>
          <w:tab w:val="left" w:pos="2865"/>
        </w:tabs>
      </w:pPr>
    </w:p>
    <w:p w14:paraId="0168D2F2" w14:textId="53087E71" w:rsidR="007A21FD" w:rsidRPr="004202A3" w:rsidRDefault="00394ECA" w:rsidP="00A333A1">
      <w:pPr>
        <w:tabs>
          <w:tab w:val="left" w:pos="2865"/>
        </w:tabs>
      </w:pPr>
      <w:r w:rsidRPr="004202A3">
        <w:t>Dave Bell</w:t>
      </w:r>
    </w:p>
    <w:p w14:paraId="07E78886" w14:textId="739C98A3" w:rsidR="00394ECA" w:rsidRPr="004202A3" w:rsidRDefault="00394ECA" w:rsidP="00A333A1">
      <w:pPr>
        <w:tabs>
          <w:tab w:val="left" w:pos="2865"/>
        </w:tabs>
      </w:pPr>
      <w:r w:rsidRPr="004202A3">
        <w:t>SVP</w:t>
      </w:r>
      <w:r w:rsidR="00A333A1" w:rsidRPr="004202A3">
        <w:t>,</w:t>
      </w:r>
      <w:r w:rsidRPr="004202A3">
        <w:t xml:space="preserve"> Acquire</w:t>
      </w:r>
    </w:p>
    <w:p w14:paraId="0E13F374" w14:textId="0A32C444" w:rsidR="00A333A1" w:rsidRPr="004202A3" w:rsidRDefault="00A333A1" w:rsidP="00A333A1">
      <w:pPr>
        <w:tabs>
          <w:tab w:val="left" w:pos="2865"/>
        </w:tabs>
      </w:pPr>
      <w:r w:rsidRPr="004202A3">
        <w:t>+1 (888) 670-8889 x2799</w:t>
      </w:r>
    </w:p>
    <w:p w14:paraId="0DA7AC32" w14:textId="0B93068A" w:rsidR="00A333A1" w:rsidRPr="004202A3" w:rsidRDefault="00327651" w:rsidP="00A333A1">
      <w:pPr>
        <w:tabs>
          <w:tab w:val="left" w:pos="2865"/>
        </w:tabs>
      </w:pPr>
      <w:hyperlink r:id="rId14" w:history="1">
        <w:r w:rsidR="00A333A1" w:rsidRPr="004202A3">
          <w:rPr>
            <w:rStyle w:val="Hyperlink"/>
          </w:rPr>
          <w:t>dbell@infotech.com</w:t>
        </w:r>
      </w:hyperlink>
    </w:p>
    <w:p w14:paraId="2F7F845D" w14:textId="2265BCE8" w:rsidR="00725400" w:rsidRPr="008F127E" w:rsidRDefault="00725400" w:rsidP="00E378E8">
      <w:pPr>
        <w:tabs>
          <w:tab w:val="left" w:pos="2865"/>
        </w:tabs>
        <w:jc w:val="center"/>
        <w:rPr>
          <w:rFonts w:cs="Arial"/>
        </w:rPr>
      </w:pPr>
      <w:r w:rsidRPr="004202A3">
        <w:rPr>
          <w:rFonts w:cs="Arial"/>
        </w:rPr>
        <w:t>_____________________________________________________</w:t>
      </w:r>
    </w:p>
    <w:p w14:paraId="4A05AE7D" w14:textId="77777777" w:rsidR="00725400" w:rsidRPr="008F127E" w:rsidRDefault="00725400" w:rsidP="00725400">
      <w:pPr>
        <w:jc w:val="center"/>
        <w:rPr>
          <w:rFonts w:cs="Arial"/>
        </w:rPr>
      </w:pPr>
    </w:p>
    <w:p w14:paraId="7517A6C3" w14:textId="0B62336D" w:rsidR="00212E88" w:rsidRPr="008F127E" w:rsidRDefault="00725400" w:rsidP="008618FD">
      <w:pPr>
        <w:jc w:val="center"/>
        <w:rPr>
          <w:rFonts w:cs="Arial"/>
        </w:rPr>
      </w:pPr>
      <w:r w:rsidRPr="008F127E">
        <w:rPr>
          <w:rFonts w:cs="Arial"/>
          <w:szCs w:val="20"/>
        </w:rPr>
        <w:t xml:space="preserve">For acceptable use of this </w:t>
      </w:r>
      <w:r w:rsidR="00646820">
        <w:rPr>
          <w:rFonts w:cs="Arial"/>
          <w:szCs w:val="20"/>
        </w:rPr>
        <w:t>document</w:t>
      </w:r>
      <w:r w:rsidRPr="008F127E">
        <w:rPr>
          <w:rFonts w:cs="Arial"/>
          <w:szCs w:val="20"/>
        </w:rPr>
        <w:t xml:space="preserve">, refer to Info-Tech's </w:t>
      </w:r>
      <w:hyperlink r:id="rId15" w:history="1">
        <w:r w:rsidRPr="008F127E">
          <w:rPr>
            <w:rStyle w:val="Hyperlink"/>
            <w:rFonts w:cs="Arial"/>
            <w:szCs w:val="20"/>
          </w:rPr>
          <w:t>Terms of Use</w:t>
        </w:r>
      </w:hyperlink>
      <w:r w:rsidRPr="008F127E">
        <w:rPr>
          <w:rFonts w:cs="Arial"/>
          <w:szCs w:val="20"/>
        </w:rPr>
        <w:t>. These documents are intended to supply general information only, not specific professional or personal advice, and are not intended to be used as a substitute for any kind of professional advice. Use this document either in whole or in part as a basis and guide for document creation. To customize this document with corporate marks and titles, simply replace the Info-Tech information in the Header and Footer fields of this document.</w:t>
      </w:r>
    </w:p>
    <w:sectPr w:rsidR="00212E88" w:rsidRPr="008F127E" w:rsidSect="00F3751B">
      <w:headerReference w:type="default" r:id="rId16"/>
      <w:footerReference w:type="default" r:id="rId17"/>
      <w:pgSz w:w="12240" w:h="15840"/>
      <w:pgMar w:top="1701" w:right="1083" w:bottom="1440" w:left="1083" w:header="578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1B586" w14:textId="77777777" w:rsidR="00327651" w:rsidRDefault="00327651">
      <w:r>
        <w:separator/>
      </w:r>
    </w:p>
  </w:endnote>
  <w:endnote w:type="continuationSeparator" w:id="0">
    <w:p w14:paraId="0095237A" w14:textId="77777777" w:rsidR="00327651" w:rsidRDefault="00327651">
      <w:r>
        <w:continuationSeparator/>
      </w:r>
    </w:p>
  </w:endnote>
  <w:endnote w:type="continuationNotice" w:id="1">
    <w:p w14:paraId="398A45B5" w14:textId="77777777" w:rsidR="00327651" w:rsidRDefault="00327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512F4" w14:textId="77777777" w:rsidR="006C4A77" w:rsidRDefault="006C4A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A45032A" w14:textId="77777777" w:rsidR="006C4A77" w:rsidRDefault="006C4A77">
    <w:pPr>
      <w:pStyle w:val="Footer"/>
      <w:jc w:val="center"/>
    </w:pPr>
    <w:r>
      <w:t>Info-Tech Research Group</w:t>
    </w:r>
  </w:p>
  <w:p w14:paraId="74974B01" w14:textId="77777777" w:rsidR="006C4A77" w:rsidRDefault="006C4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34A8C" w14:textId="77777777" w:rsidR="00327651" w:rsidRDefault="00327651">
      <w:r>
        <w:separator/>
      </w:r>
    </w:p>
  </w:footnote>
  <w:footnote w:type="continuationSeparator" w:id="0">
    <w:p w14:paraId="4D5A8694" w14:textId="77777777" w:rsidR="00327651" w:rsidRDefault="00327651">
      <w:r>
        <w:continuationSeparator/>
      </w:r>
    </w:p>
  </w:footnote>
  <w:footnote w:type="continuationNotice" w:id="1">
    <w:p w14:paraId="361F3F04" w14:textId="77777777" w:rsidR="00327651" w:rsidRDefault="003276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371A" w14:textId="77777777" w:rsidR="006C4A77" w:rsidRDefault="006C4A77" w:rsidP="006D629B">
    <w:pPr>
      <w:pStyle w:val="Header"/>
      <w:tabs>
        <w:tab w:val="clear" w:pos="4320"/>
        <w:tab w:val="clear" w:pos="8640"/>
        <w:tab w:val="left" w:pos="3080"/>
      </w:tabs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11668930" wp14:editId="3B77FBDE">
          <wp:simplePos x="0" y="0"/>
          <wp:positionH relativeFrom="margin">
            <wp:align>center</wp:align>
          </wp:positionH>
          <wp:positionV relativeFrom="paragraph">
            <wp:posOffset>-365125</wp:posOffset>
          </wp:positionV>
          <wp:extent cx="7798435" cy="951865"/>
          <wp:effectExtent l="0" t="0" r="0" b="0"/>
          <wp:wrapNone/>
          <wp:docPr id="4" name="Picture 4" descr="C:\Users\amcmillan\Desktop\New Info-Tech Note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mcmillan\Desktop\New Info-Tech Note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8435" cy="951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03D7"/>
    <w:multiLevelType w:val="hybridMultilevel"/>
    <w:tmpl w:val="652E0882"/>
    <w:lvl w:ilvl="0" w:tplc="0728C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66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43D92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 w:tplc="116A7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C5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86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E1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06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E0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292F"/>
    <w:multiLevelType w:val="hybridMultilevel"/>
    <w:tmpl w:val="6BE21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60BC"/>
    <w:multiLevelType w:val="hybridMultilevel"/>
    <w:tmpl w:val="C5304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659B"/>
    <w:multiLevelType w:val="hybridMultilevel"/>
    <w:tmpl w:val="822A2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B6696"/>
    <w:multiLevelType w:val="hybridMultilevel"/>
    <w:tmpl w:val="7A1622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86265"/>
    <w:multiLevelType w:val="hybridMultilevel"/>
    <w:tmpl w:val="CB88D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1B4304"/>
    <w:multiLevelType w:val="hybridMultilevel"/>
    <w:tmpl w:val="59660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5099C"/>
    <w:multiLevelType w:val="hybridMultilevel"/>
    <w:tmpl w:val="D0CCB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B6D5D"/>
    <w:multiLevelType w:val="multilevel"/>
    <w:tmpl w:val="D4F684AE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E70181"/>
    <w:multiLevelType w:val="hybridMultilevel"/>
    <w:tmpl w:val="DC88E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979B9"/>
    <w:multiLevelType w:val="hybridMultilevel"/>
    <w:tmpl w:val="EDD46CD4"/>
    <w:lvl w:ilvl="0" w:tplc="04090001">
      <w:start w:val="1"/>
      <w:numFmt w:val="bullet"/>
      <w:pStyle w:val="25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E595A"/>
    <w:multiLevelType w:val="hybridMultilevel"/>
    <w:tmpl w:val="B914CF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28CA"/>
    <w:multiLevelType w:val="hybridMultilevel"/>
    <w:tmpl w:val="01D226C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82834C7"/>
    <w:multiLevelType w:val="hybridMultilevel"/>
    <w:tmpl w:val="0166F46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DB4286"/>
    <w:multiLevelType w:val="hybridMultilevel"/>
    <w:tmpl w:val="53020D70"/>
    <w:lvl w:ilvl="0" w:tplc="34609E82">
      <w:start w:val="1"/>
      <w:numFmt w:val="bullet"/>
      <w:pStyle w:val="ListParagraph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1C50783"/>
    <w:multiLevelType w:val="hybridMultilevel"/>
    <w:tmpl w:val="A9FE1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B41E2"/>
    <w:multiLevelType w:val="hybridMultilevel"/>
    <w:tmpl w:val="6D605508"/>
    <w:lvl w:ilvl="0" w:tplc="9C1449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30C05"/>
    <w:multiLevelType w:val="hybridMultilevel"/>
    <w:tmpl w:val="5DD2B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5F635F"/>
    <w:multiLevelType w:val="hybridMultilevel"/>
    <w:tmpl w:val="938011D0"/>
    <w:lvl w:ilvl="0" w:tplc="EA600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013E7"/>
    <w:multiLevelType w:val="hybridMultilevel"/>
    <w:tmpl w:val="FFFFFFFF"/>
    <w:lvl w:ilvl="0" w:tplc="82766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42E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66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E3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0B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A3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8D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2B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A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A2C88"/>
    <w:multiLevelType w:val="multilevel"/>
    <w:tmpl w:val="2F842A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265A60"/>
    <w:multiLevelType w:val="hybridMultilevel"/>
    <w:tmpl w:val="D8CCB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257BF"/>
    <w:multiLevelType w:val="multilevel"/>
    <w:tmpl w:val="717C2176"/>
    <w:lvl w:ilvl="0">
      <w:start w:val="2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6AB162A"/>
    <w:multiLevelType w:val="hybridMultilevel"/>
    <w:tmpl w:val="80C48488"/>
    <w:lvl w:ilvl="0" w:tplc="D654F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E4E1A"/>
    <w:multiLevelType w:val="hybridMultilevel"/>
    <w:tmpl w:val="F7A2B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43FEC"/>
    <w:multiLevelType w:val="hybridMultilevel"/>
    <w:tmpl w:val="E8243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07793"/>
    <w:multiLevelType w:val="hybridMultilevel"/>
    <w:tmpl w:val="31D6420E"/>
    <w:lvl w:ilvl="0" w:tplc="84589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208B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51421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84C9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A22D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2A53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FAF6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9665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A09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C734C"/>
    <w:multiLevelType w:val="hybridMultilevel"/>
    <w:tmpl w:val="97C60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6263B"/>
    <w:multiLevelType w:val="multilevel"/>
    <w:tmpl w:val="196A3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5E0909"/>
    <w:multiLevelType w:val="hybridMultilevel"/>
    <w:tmpl w:val="9D6252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C1983"/>
    <w:multiLevelType w:val="multilevel"/>
    <w:tmpl w:val="85C6A4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2"/>
  </w:num>
  <w:num w:numId="4">
    <w:abstractNumId w:val="10"/>
  </w:num>
  <w:num w:numId="5">
    <w:abstractNumId w:val="17"/>
  </w:num>
  <w:num w:numId="6">
    <w:abstractNumId w:val="5"/>
  </w:num>
  <w:num w:numId="7">
    <w:abstractNumId w:val="32"/>
  </w:num>
  <w:num w:numId="8">
    <w:abstractNumId w:val="23"/>
  </w:num>
  <w:num w:numId="9">
    <w:abstractNumId w:val="29"/>
  </w:num>
  <w:num w:numId="10">
    <w:abstractNumId w:val="8"/>
  </w:num>
  <w:num w:numId="11">
    <w:abstractNumId w:val="21"/>
  </w:num>
  <w:num w:numId="12">
    <w:abstractNumId w:val="26"/>
  </w:num>
  <w:num w:numId="13">
    <w:abstractNumId w:val="1"/>
  </w:num>
  <w:num w:numId="14">
    <w:abstractNumId w:val="2"/>
  </w:num>
  <w:num w:numId="15">
    <w:abstractNumId w:val="9"/>
  </w:num>
  <w:num w:numId="16">
    <w:abstractNumId w:val="25"/>
  </w:num>
  <w:num w:numId="17">
    <w:abstractNumId w:val="13"/>
  </w:num>
  <w:num w:numId="18">
    <w:abstractNumId w:val="15"/>
  </w:num>
  <w:num w:numId="19">
    <w:abstractNumId w:val="12"/>
  </w:num>
  <w:num w:numId="20">
    <w:abstractNumId w:val="7"/>
  </w:num>
  <w:num w:numId="21">
    <w:abstractNumId w:val="0"/>
  </w:num>
  <w:num w:numId="22">
    <w:abstractNumId w:val="20"/>
  </w:num>
  <w:num w:numId="23">
    <w:abstractNumId w:val="27"/>
  </w:num>
  <w:num w:numId="24">
    <w:abstractNumId w:val="30"/>
  </w:num>
  <w:num w:numId="25">
    <w:abstractNumId w:val="11"/>
  </w:num>
  <w:num w:numId="26">
    <w:abstractNumId w:val="18"/>
  </w:num>
  <w:num w:numId="27">
    <w:abstractNumId w:val="16"/>
  </w:num>
  <w:num w:numId="28">
    <w:abstractNumId w:val="28"/>
  </w:num>
  <w:num w:numId="29">
    <w:abstractNumId w:val="14"/>
  </w:num>
  <w:num w:numId="30">
    <w:abstractNumId w:val="6"/>
  </w:num>
  <w:num w:numId="31">
    <w:abstractNumId w:val="3"/>
  </w:num>
  <w:num w:numId="32">
    <w:abstractNumId w:val="2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Info-TechResearchGroup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17"/>
    <w:rsid w:val="00004D24"/>
    <w:rsid w:val="00013CAD"/>
    <w:rsid w:val="000221F8"/>
    <w:rsid w:val="000227B9"/>
    <w:rsid w:val="000233D5"/>
    <w:rsid w:val="00026ACB"/>
    <w:rsid w:val="00030EE2"/>
    <w:rsid w:val="00034062"/>
    <w:rsid w:val="0004794F"/>
    <w:rsid w:val="000519B8"/>
    <w:rsid w:val="000538D6"/>
    <w:rsid w:val="000574FB"/>
    <w:rsid w:val="00057B6C"/>
    <w:rsid w:val="00057EE0"/>
    <w:rsid w:val="0006484C"/>
    <w:rsid w:val="00065D7D"/>
    <w:rsid w:val="00070CA2"/>
    <w:rsid w:val="00070E9D"/>
    <w:rsid w:val="000721FC"/>
    <w:rsid w:val="000749CF"/>
    <w:rsid w:val="00077720"/>
    <w:rsid w:val="000818B8"/>
    <w:rsid w:val="00082294"/>
    <w:rsid w:val="000870DB"/>
    <w:rsid w:val="000876F9"/>
    <w:rsid w:val="00090524"/>
    <w:rsid w:val="000B48DB"/>
    <w:rsid w:val="000B557A"/>
    <w:rsid w:val="000B5716"/>
    <w:rsid w:val="000B72D2"/>
    <w:rsid w:val="000B7606"/>
    <w:rsid w:val="000C0BDC"/>
    <w:rsid w:val="000C5955"/>
    <w:rsid w:val="000D1783"/>
    <w:rsid w:val="000D73A9"/>
    <w:rsid w:val="000D7BE3"/>
    <w:rsid w:val="000E1267"/>
    <w:rsid w:val="000E299F"/>
    <w:rsid w:val="000E2B3F"/>
    <w:rsid w:val="000E53B3"/>
    <w:rsid w:val="00101A2D"/>
    <w:rsid w:val="0010543B"/>
    <w:rsid w:val="001104E1"/>
    <w:rsid w:val="001123D5"/>
    <w:rsid w:val="0011364F"/>
    <w:rsid w:val="001175F1"/>
    <w:rsid w:val="00121C76"/>
    <w:rsid w:val="001253DB"/>
    <w:rsid w:val="00130189"/>
    <w:rsid w:val="00134035"/>
    <w:rsid w:val="00134706"/>
    <w:rsid w:val="00135532"/>
    <w:rsid w:val="0013708C"/>
    <w:rsid w:val="0014278A"/>
    <w:rsid w:val="00145681"/>
    <w:rsid w:val="001525BD"/>
    <w:rsid w:val="00153FFA"/>
    <w:rsid w:val="001571A3"/>
    <w:rsid w:val="001575CD"/>
    <w:rsid w:val="00163BEF"/>
    <w:rsid w:val="001644ED"/>
    <w:rsid w:val="001645E9"/>
    <w:rsid w:val="00164FEC"/>
    <w:rsid w:val="00171A7E"/>
    <w:rsid w:val="00171F03"/>
    <w:rsid w:val="00172103"/>
    <w:rsid w:val="00175867"/>
    <w:rsid w:val="0018042D"/>
    <w:rsid w:val="0018076B"/>
    <w:rsid w:val="00183D0B"/>
    <w:rsid w:val="00183F4D"/>
    <w:rsid w:val="0018567E"/>
    <w:rsid w:val="00186D07"/>
    <w:rsid w:val="00192382"/>
    <w:rsid w:val="00194F4E"/>
    <w:rsid w:val="0019522D"/>
    <w:rsid w:val="00195B00"/>
    <w:rsid w:val="001A03BB"/>
    <w:rsid w:val="001A36BF"/>
    <w:rsid w:val="001A5CB4"/>
    <w:rsid w:val="001B1E97"/>
    <w:rsid w:val="001B202E"/>
    <w:rsid w:val="001B47D5"/>
    <w:rsid w:val="001B6D41"/>
    <w:rsid w:val="001B70B6"/>
    <w:rsid w:val="001C3370"/>
    <w:rsid w:val="001C4A4F"/>
    <w:rsid w:val="001C5548"/>
    <w:rsid w:val="001D5C1E"/>
    <w:rsid w:val="001E0BE1"/>
    <w:rsid w:val="001E2ECB"/>
    <w:rsid w:val="001E32B0"/>
    <w:rsid w:val="001E511F"/>
    <w:rsid w:val="001F037B"/>
    <w:rsid w:val="001F24E7"/>
    <w:rsid w:val="001F7915"/>
    <w:rsid w:val="002013BD"/>
    <w:rsid w:val="00212E88"/>
    <w:rsid w:val="002150B4"/>
    <w:rsid w:val="00222174"/>
    <w:rsid w:val="002256BE"/>
    <w:rsid w:val="002263DD"/>
    <w:rsid w:val="00226DBB"/>
    <w:rsid w:val="00242D50"/>
    <w:rsid w:val="00247C94"/>
    <w:rsid w:val="002507FF"/>
    <w:rsid w:val="002516C3"/>
    <w:rsid w:val="002536BA"/>
    <w:rsid w:val="00257D35"/>
    <w:rsid w:val="0027003A"/>
    <w:rsid w:val="002745FE"/>
    <w:rsid w:val="00274BF3"/>
    <w:rsid w:val="0027581C"/>
    <w:rsid w:val="00283320"/>
    <w:rsid w:val="00286337"/>
    <w:rsid w:val="00295FD7"/>
    <w:rsid w:val="00296865"/>
    <w:rsid w:val="002973DC"/>
    <w:rsid w:val="002A0264"/>
    <w:rsid w:val="002A0351"/>
    <w:rsid w:val="002A1564"/>
    <w:rsid w:val="002A200E"/>
    <w:rsid w:val="002A46FD"/>
    <w:rsid w:val="002A5E45"/>
    <w:rsid w:val="002A796A"/>
    <w:rsid w:val="002B1B13"/>
    <w:rsid w:val="002B53A0"/>
    <w:rsid w:val="002B5E4F"/>
    <w:rsid w:val="002B6CBB"/>
    <w:rsid w:val="002C1415"/>
    <w:rsid w:val="002C5C23"/>
    <w:rsid w:val="002C7319"/>
    <w:rsid w:val="002D034A"/>
    <w:rsid w:val="002D04C1"/>
    <w:rsid w:val="002D32E7"/>
    <w:rsid w:val="002D47F6"/>
    <w:rsid w:val="002D7FE6"/>
    <w:rsid w:val="002E2E21"/>
    <w:rsid w:val="003018D3"/>
    <w:rsid w:val="00303D6C"/>
    <w:rsid w:val="0030495C"/>
    <w:rsid w:val="003052F9"/>
    <w:rsid w:val="00305E3D"/>
    <w:rsid w:val="00307AD4"/>
    <w:rsid w:val="003150B0"/>
    <w:rsid w:val="003158B4"/>
    <w:rsid w:val="00321B2C"/>
    <w:rsid w:val="00322203"/>
    <w:rsid w:val="00322988"/>
    <w:rsid w:val="00327651"/>
    <w:rsid w:val="003331A9"/>
    <w:rsid w:val="0033456D"/>
    <w:rsid w:val="00334A90"/>
    <w:rsid w:val="00337C5A"/>
    <w:rsid w:val="003404E3"/>
    <w:rsid w:val="00344828"/>
    <w:rsid w:val="00347C7D"/>
    <w:rsid w:val="00350962"/>
    <w:rsid w:val="00350BD5"/>
    <w:rsid w:val="003517D0"/>
    <w:rsid w:val="00352A14"/>
    <w:rsid w:val="00360828"/>
    <w:rsid w:val="003635D5"/>
    <w:rsid w:val="00365212"/>
    <w:rsid w:val="003674DA"/>
    <w:rsid w:val="00372ED6"/>
    <w:rsid w:val="003766BD"/>
    <w:rsid w:val="003859D1"/>
    <w:rsid w:val="00394ECA"/>
    <w:rsid w:val="00395C90"/>
    <w:rsid w:val="0039634E"/>
    <w:rsid w:val="003A2391"/>
    <w:rsid w:val="003A5D59"/>
    <w:rsid w:val="003A70DC"/>
    <w:rsid w:val="003B07CE"/>
    <w:rsid w:val="003B6B06"/>
    <w:rsid w:val="003C19F4"/>
    <w:rsid w:val="003C29CD"/>
    <w:rsid w:val="003D0537"/>
    <w:rsid w:val="003D187A"/>
    <w:rsid w:val="003D3F8C"/>
    <w:rsid w:val="003D720C"/>
    <w:rsid w:val="003E20F9"/>
    <w:rsid w:val="003E74A1"/>
    <w:rsid w:val="003F096B"/>
    <w:rsid w:val="003F1185"/>
    <w:rsid w:val="003F59BE"/>
    <w:rsid w:val="003F6E6B"/>
    <w:rsid w:val="003F747B"/>
    <w:rsid w:val="00403074"/>
    <w:rsid w:val="00404EBE"/>
    <w:rsid w:val="00407578"/>
    <w:rsid w:val="00410263"/>
    <w:rsid w:val="00411A08"/>
    <w:rsid w:val="00412589"/>
    <w:rsid w:val="0041410E"/>
    <w:rsid w:val="0041622E"/>
    <w:rsid w:val="004202A3"/>
    <w:rsid w:val="00422B37"/>
    <w:rsid w:val="004276FA"/>
    <w:rsid w:val="0043050B"/>
    <w:rsid w:val="004307CB"/>
    <w:rsid w:val="00432006"/>
    <w:rsid w:val="004371F3"/>
    <w:rsid w:val="0044200A"/>
    <w:rsid w:val="00444D75"/>
    <w:rsid w:val="00450AF7"/>
    <w:rsid w:val="00450ED7"/>
    <w:rsid w:val="00451A16"/>
    <w:rsid w:val="00451DFC"/>
    <w:rsid w:val="0045242F"/>
    <w:rsid w:val="0045716D"/>
    <w:rsid w:val="0046345A"/>
    <w:rsid w:val="00473286"/>
    <w:rsid w:val="00477F2B"/>
    <w:rsid w:val="004836A4"/>
    <w:rsid w:val="00484F7D"/>
    <w:rsid w:val="0048689D"/>
    <w:rsid w:val="00487853"/>
    <w:rsid w:val="00497690"/>
    <w:rsid w:val="004B2B22"/>
    <w:rsid w:val="004B6144"/>
    <w:rsid w:val="004C216E"/>
    <w:rsid w:val="004C3246"/>
    <w:rsid w:val="004C3497"/>
    <w:rsid w:val="004C62D9"/>
    <w:rsid w:val="004C7946"/>
    <w:rsid w:val="004D269E"/>
    <w:rsid w:val="004D32B8"/>
    <w:rsid w:val="004D32EB"/>
    <w:rsid w:val="004D57C0"/>
    <w:rsid w:val="004E175D"/>
    <w:rsid w:val="004E2084"/>
    <w:rsid w:val="004E55DF"/>
    <w:rsid w:val="004E746A"/>
    <w:rsid w:val="004E7ECF"/>
    <w:rsid w:val="004F1330"/>
    <w:rsid w:val="004F3A50"/>
    <w:rsid w:val="00500E0F"/>
    <w:rsid w:val="00514920"/>
    <w:rsid w:val="00514D78"/>
    <w:rsid w:val="005266E7"/>
    <w:rsid w:val="00531105"/>
    <w:rsid w:val="005339ED"/>
    <w:rsid w:val="0054015F"/>
    <w:rsid w:val="0054288B"/>
    <w:rsid w:val="005454F5"/>
    <w:rsid w:val="0056732C"/>
    <w:rsid w:val="005677EE"/>
    <w:rsid w:val="00570404"/>
    <w:rsid w:val="00572EAF"/>
    <w:rsid w:val="0057570E"/>
    <w:rsid w:val="00577453"/>
    <w:rsid w:val="00580B8B"/>
    <w:rsid w:val="00581718"/>
    <w:rsid w:val="00581A18"/>
    <w:rsid w:val="00587CFB"/>
    <w:rsid w:val="005A02DD"/>
    <w:rsid w:val="005A24EB"/>
    <w:rsid w:val="005A2EFB"/>
    <w:rsid w:val="005A4691"/>
    <w:rsid w:val="005B0646"/>
    <w:rsid w:val="005B073C"/>
    <w:rsid w:val="005B1000"/>
    <w:rsid w:val="005B1652"/>
    <w:rsid w:val="005B4942"/>
    <w:rsid w:val="005B663D"/>
    <w:rsid w:val="005C250E"/>
    <w:rsid w:val="005C33E6"/>
    <w:rsid w:val="005C525F"/>
    <w:rsid w:val="005D2130"/>
    <w:rsid w:val="005D28DB"/>
    <w:rsid w:val="005D4BAE"/>
    <w:rsid w:val="005D60FD"/>
    <w:rsid w:val="005E06C8"/>
    <w:rsid w:val="005E34FE"/>
    <w:rsid w:val="005F1F89"/>
    <w:rsid w:val="005F296B"/>
    <w:rsid w:val="005F4CEA"/>
    <w:rsid w:val="006002EB"/>
    <w:rsid w:val="0060264B"/>
    <w:rsid w:val="006112C6"/>
    <w:rsid w:val="00611CAC"/>
    <w:rsid w:val="00613374"/>
    <w:rsid w:val="00614E9C"/>
    <w:rsid w:val="00615DD1"/>
    <w:rsid w:val="006205E9"/>
    <w:rsid w:val="00620FD6"/>
    <w:rsid w:val="0062546D"/>
    <w:rsid w:val="00625F64"/>
    <w:rsid w:val="006305F4"/>
    <w:rsid w:val="006339F1"/>
    <w:rsid w:val="0063430C"/>
    <w:rsid w:val="00636BDF"/>
    <w:rsid w:val="00636CD4"/>
    <w:rsid w:val="006447E0"/>
    <w:rsid w:val="00645AA2"/>
    <w:rsid w:val="00645BED"/>
    <w:rsid w:val="00646430"/>
    <w:rsid w:val="00646820"/>
    <w:rsid w:val="0066042F"/>
    <w:rsid w:val="0066050C"/>
    <w:rsid w:val="00663CE0"/>
    <w:rsid w:val="00665915"/>
    <w:rsid w:val="00670E71"/>
    <w:rsid w:val="00673B8B"/>
    <w:rsid w:val="0067469A"/>
    <w:rsid w:val="00684FF0"/>
    <w:rsid w:val="00687F8E"/>
    <w:rsid w:val="00691327"/>
    <w:rsid w:val="006A1C4A"/>
    <w:rsid w:val="006A7C10"/>
    <w:rsid w:val="006B66A1"/>
    <w:rsid w:val="006C00AA"/>
    <w:rsid w:val="006C19C9"/>
    <w:rsid w:val="006C4A77"/>
    <w:rsid w:val="006C50E0"/>
    <w:rsid w:val="006C6D0F"/>
    <w:rsid w:val="006C75A9"/>
    <w:rsid w:val="006C7FF9"/>
    <w:rsid w:val="006D629B"/>
    <w:rsid w:val="006E182F"/>
    <w:rsid w:val="006E2582"/>
    <w:rsid w:val="006E4486"/>
    <w:rsid w:val="006E558B"/>
    <w:rsid w:val="006E559E"/>
    <w:rsid w:val="006E6D48"/>
    <w:rsid w:val="006E78F9"/>
    <w:rsid w:val="006F0BDE"/>
    <w:rsid w:val="006F3B7F"/>
    <w:rsid w:val="006F619C"/>
    <w:rsid w:val="00700A00"/>
    <w:rsid w:val="00701BB0"/>
    <w:rsid w:val="00714AEC"/>
    <w:rsid w:val="00715714"/>
    <w:rsid w:val="00723174"/>
    <w:rsid w:val="0072444D"/>
    <w:rsid w:val="00725400"/>
    <w:rsid w:val="0072578C"/>
    <w:rsid w:val="0072668E"/>
    <w:rsid w:val="007275E7"/>
    <w:rsid w:val="00733961"/>
    <w:rsid w:val="0073520E"/>
    <w:rsid w:val="0074051D"/>
    <w:rsid w:val="00740A58"/>
    <w:rsid w:val="00740FA7"/>
    <w:rsid w:val="007442E3"/>
    <w:rsid w:val="0074697D"/>
    <w:rsid w:val="00747482"/>
    <w:rsid w:val="007514AA"/>
    <w:rsid w:val="00751855"/>
    <w:rsid w:val="007521AB"/>
    <w:rsid w:val="0075403A"/>
    <w:rsid w:val="007547DC"/>
    <w:rsid w:val="007547E6"/>
    <w:rsid w:val="00756638"/>
    <w:rsid w:val="00757565"/>
    <w:rsid w:val="00761FA5"/>
    <w:rsid w:val="007624CE"/>
    <w:rsid w:val="00764A8F"/>
    <w:rsid w:val="00767A73"/>
    <w:rsid w:val="00770FFE"/>
    <w:rsid w:val="007720B9"/>
    <w:rsid w:val="0077249D"/>
    <w:rsid w:val="00772BAF"/>
    <w:rsid w:val="00776CC2"/>
    <w:rsid w:val="00780678"/>
    <w:rsid w:val="00780790"/>
    <w:rsid w:val="00783F26"/>
    <w:rsid w:val="0078771E"/>
    <w:rsid w:val="00790E71"/>
    <w:rsid w:val="00793A0A"/>
    <w:rsid w:val="007944CC"/>
    <w:rsid w:val="00797D60"/>
    <w:rsid w:val="00797FE8"/>
    <w:rsid w:val="007A21FD"/>
    <w:rsid w:val="007A6042"/>
    <w:rsid w:val="007A69EE"/>
    <w:rsid w:val="007A6EC1"/>
    <w:rsid w:val="007B12C5"/>
    <w:rsid w:val="007B1E3E"/>
    <w:rsid w:val="007B3B7B"/>
    <w:rsid w:val="007B4ACB"/>
    <w:rsid w:val="007B6EED"/>
    <w:rsid w:val="007C4ACA"/>
    <w:rsid w:val="007C56A5"/>
    <w:rsid w:val="007D03A1"/>
    <w:rsid w:val="007D06EE"/>
    <w:rsid w:val="007D2E76"/>
    <w:rsid w:val="007E15DE"/>
    <w:rsid w:val="007E380E"/>
    <w:rsid w:val="007E3948"/>
    <w:rsid w:val="007F5E43"/>
    <w:rsid w:val="007F7078"/>
    <w:rsid w:val="007F767E"/>
    <w:rsid w:val="008013D3"/>
    <w:rsid w:val="00802057"/>
    <w:rsid w:val="00804A11"/>
    <w:rsid w:val="00806012"/>
    <w:rsid w:val="00806359"/>
    <w:rsid w:val="00806987"/>
    <w:rsid w:val="008103AE"/>
    <w:rsid w:val="0081177B"/>
    <w:rsid w:val="0081572D"/>
    <w:rsid w:val="00821647"/>
    <w:rsid w:val="00821744"/>
    <w:rsid w:val="00822E7C"/>
    <w:rsid w:val="00823A66"/>
    <w:rsid w:val="00834DAC"/>
    <w:rsid w:val="00837B1F"/>
    <w:rsid w:val="008432B1"/>
    <w:rsid w:val="00846234"/>
    <w:rsid w:val="00846FEC"/>
    <w:rsid w:val="00847423"/>
    <w:rsid w:val="00851AF0"/>
    <w:rsid w:val="00856F73"/>
    <w:rsid w:val="00861438"/>
    <w:rsid w:val="008618FD"/>
    <w:rsid w:val="00865215"/>
    <w:rsid w:val="00866FC1"/>
    <w:rsid w:val="0086710C"/>
    <w:rsid w:val="008737FB"/>
    <w:rsid w:val="00875201"/>
    <w:rsid w:val="008774EA"/>
    <w:rsid w:val="0088571F"/>
    <w:rsid w:val="00892365"/>
    <w:rsid w:val="008A3085"/>
    <w:rsid w:val="008A4D41"/>
    <w:rsid w:val="008A634E"/>
    <w:rsid w:val="008B4684"/>
    <w:rsid w:val="008B73A3"/>
    <w:rsid w:val="008C2C36"/>
    <w:rsid w:val="008C452F"/>
    <w:rsid w:val="008C5E54"/>
    <w:rsid w:val="008C6490"/>
    <w:rsid w:val="008D04B1"/>
    <w:rsid w:val="008D0C7B"/>
    <w:rsid w:val="008D0D8B"/>
    <w:rsid w:val="008D0E8C"/>
    <w:rsid w:val="008E443E"/>
    <w:rsid w:val="008E5757"/>
    <w:rsid w:val="008E6D4E"/>
    <w:rsid w:val="008F0826"/>
    <w:rsid w:val="008F127E"/>
    <w:rsid w:val="008F3CD7"/>
    <w:rsid w:val="008F4B77"/>
    <w:rsid w:val="008F69C3"/>
    <w:rsid w:val="00901E53"/>
    <w:rsid w:val="009049E7"/>
    <w:rsid w:val="00910870"/>
    <w:rsid w:val="00910C9E"/>
    <w:rsid w:val="009113E0"/>
    <w:rsid w:val="00914BC7"/>
    <w:rsid w:val="0091560E"/>
    <w:rsid w:val="0092114F"/>
    <w:rsid w:val="00923CAD"/>
    <w:rsid w:val="00927916"/>
    <w:rsid w:val="00930E40"/>
    <w:rsid w:val="009324E3"/>
    <w:rsid w:val="009420A3"/>
    <w:rsid w:val="009507ED"/>
    <w:rsid w:val="00951EBD"/>
    <w:rsid w:val="00955BDF"/>
    <w:rsid w:val="00957CAF"/>
    <w:rsid w:val="009660B2"/>
    <w:rsid w:val="009741B6"/>
    <w:rsid w:val="0097450C"/>
    <w:rsid w:val="009766D5"/>
    <w:rsid w:val="00987B8E"/>
    <w:rsid w:val="00987F85"/>
    <w:rsid w:val="0099278D"/>
    <w:rsid w:val="00993C28"/>
    <w:rsid w:val="009A2EB6"/>
    <w:rsid w:val="009A3B52"/>
    <w:rsid w:val="009A6DC0"/>
    <w:rsid w:val="009B29C7"/>
    <w:rsid w:val="009B777B"/>
    <w:rsid w:val="009C7A53"/>
    <w:rsid w:val="009D3EB9"/>
    <w:rsid w:val="009D5D92"/>
    <w:rsid w:val="009D692B"/>
    <w:rsid w:val="009D74F6"/>
    <w:rsid w:val="009E2935"/>
    <w:rsid w:val="009E415C"/>
    <w:rsid w:val="009E43CD"/>
    <w:rsid w:val="009F5AA7"/>
    <w:rsid w:val="009F670F"/>
    <w:rsid w:val="009F771B"/>
    <w:rsid w:val="009F7F3C"/>
    <w:rsid w:val="00A00565"/>
    <w:rsid w:val="00A00904"/>
    <w:rsid w:val="00A042DF"/>
    <w:rsid w:val="00A07BDB"/>
    <w:rsid w:val="00A11F96"/>
    <w:rsid w:val="00A167F4"/>
    <w:rsid w:val="00A17712"/>
    <w:rsid w:val="00A2607D"/>
    <w:rsid w:val="00A326F6"/>
    <w:rsid w:val="00A333A1"/>
    <w:rsid w:val="00A35132"/>
    <w:rsid w:val="00A419F2"/>
    <w:rsid w:val="00A45289"/>
    <w:rsid w:val="00A472F3"/>
    <w:rsid w:val="00A528E0"/>
    <w:rsid w:val="00A56794"/>
    <w:rsid w:val="00A56D16"/>
    <w:rsid w:val="00A56EA3"/>
    <w:rsid w:val="00A57074"/>
    <w:rsid w:val="00A573ED"/>
    <w:rsid w:val="00A67624"/>
    <w:rsid w:val="00A72CB4"/>
    <w:rsid w:val="00A74983"/>
    <w:rsid w:val="00A75B4F"/>
    <w:rsid w:val="00A77A44"/>
    <w:rsid w:val="00A77CC3"/>
    <w:rsid w:val="00A83134"/>
    <w:rsid w:val="00A90ADC"/>
    <w:rsid w:val="00A916E9"/>
    <w:rsid w:val="00A924A0"/>
    <w:rsid w:val="00AA2A6A"/>
    <w:rsid w:val="00AA35CF"/>
    <w:rsid w:val="00AB2BDD"/>
    <w:rsid w:val="00AC13FA"/>
    <w:rsid w:val="00AC1626"/>
    <w:rsid w:val="00AC227E"/>
    <w:rsid w:val="00AD0730"/>
    <w:rsid w:val="00AD239E"/>
    <w:rsid w:val="00AE1304"/>
    <w:rsid w:val="00AE290B"/>
    <w:rsid w:val="00AE32EB"/>
    <w:rsid w:val="00AE3662"/>
    <w:rsid w:val="00AE45C2"/>
    <w:rsid w:val="00AE498A"/>
    <w:rsid w:val="00AE6DEF"/>
    <w:rsid w:val="00AE7C25"/>
    <w:rsid w:val="00B0037F"/>
    <w:rsid w:val="00B05603"/>
    <w:rsid w:val="00B06D42"/>
    <w:rsid w:val="00B075C8"/>
    <w:rsid w:val="00B140C9"/>
    <w:rsid w:val="00B14E8E"/>
    <w:rsid w:val="00B2088B"/>
    <w:rsid w:val="00B20A0C"/>
    <w:rsid w:val="00B226E0"/>
    <w:rsid w:val="00B3409B"/>
    <w:rsid w:val="00B4119E"/>
    <w:rsid w:val="00B44796"/>
    <w:rsid w:val="00B46695"/>
    <w:rsid w:val="00B46E48"/>
    <w:rsid w:val="00B54A47"/>
    <w:rsid w:val="00B57334"/>
    <w:rsid w:val="00B642F0"/>
    <w:rsid w:val="00B672B7"/>
    <w:rsid w:val="00B72031"/>
    <w:rsid w:val="00B81C3A"/>
    <w:rsid w:val="00B843D1"/>
    <w:rsid w:val="00B85CD4"/>
    <w:rsid w:val="00B87871"/>
    <w:rsid w:val="00B90BB2"/>
    <w:rsid w:val="00B916E4"/>
    <w:rsid w:val="00B938F8"/>
    <w:rsid w:val="00B93EF7"/>
    <w:rsid w:val="00BA3637"/>
    <w:rsid w:val="00BA543F"/>
    <w:rsid w:val="00BA5493"/>
    <w:rsid w:val="00BB0AE8"/>
    <w:rsid w:val="00BB6D36"/>
    <w:rsid w:val="00BC1B91"/>
    <w:rsid w:val="00BC28E6"/>
    <w:rsid w:val="00BC4722"/>
    <w:rsid w:val="00BC5FEB"/>
    <w:rsid w:val="00BD1BA4"/>
    <w:rsid w:val="00BD1CC3"/>
    <w:rsid w:val="00BD1F7F"/>
    <w:rsid w:val="00BD4FBC"/>
    <w:rsid w:val="00BE4BC2"/>
    <w:rsid w:val="00BF2E70"/>
    <w:rsid w:val="00BF6CB4"/>
    <w:rsid w:val="00C04A05"/>
    <w:rsid w:val="00C05497"/>
    <w:rsid w:val="00C068A2"/>
    <w:rsid w:val="00C10711"/>
    <w:rsid w:val="00C11871"/>
    <w:rsid w:val="00C1482B"/>
    <w:rsid w:val="00C21097"/>
    <w:rsid w:val="00C21AB9"/>
    <w:rsid w:val="00C22A12"/>
    <w:rsid w:val="00C22E05"/>
    <w:rsid w:val="00C24557"/>
    <w:rsid w:val="00C31104"/>
    <w:rsid w:val="00C32070"/>
    <w:rsid w:val="00C44028"/>
    <w:rsid w:val="00C44697"/>
    <w:rsid w:val="00C45D02"/>
    <w:rsid w:val="00C5190B"/>
    <w:rsid w:val="00C61F7A"/>
    <w:rsid w:val="00C62237"/>
    <w:rsid w:val="00C625DB"/>
    <w:rsid w:val="00C62E63"/>
    <w:rsid w:val="00C7106F"/>
    <w:rsid w:val="00C73475"/>
    <w:rsid w:val="00C75736"/>
    <w:rsid w:val="00C81095"/>
    <w:rsid w:val="00C81438"/>
    <w:rsid w:val="00C82290"/>
    <w:rsid w:val="00C8415D"/>
    <w:rsid w:val="00C844BD"/>
    <w:rsid w:val="00C90AA4"/>
    <w:rsid w:val="00C94733"/>
    <w:rsid w:val="00C95D66"/>
    <w:rsid w:val="00C97223"/>
    <w:rsid w:val="00CA08B6"/>
    <w:rsid w:val="00CA0F16"/>
    <w:rsid w:val="00CA3355"/>
    <w:rsid w:val="00CA5A09"/>
    <w:rsid w:val="00CA5E8A"/>
    <w:rsid w:val="00CA684D"/>
    <w:rsid w:val="00CB51A4"/>
    <w:rsid w:val="00CC044A"/>
    <w:rsid w:val="00CC634E"/>
    <w:rsid w:val="00CC666C"/>
    <w:rsid w:val="00CD034F"/>
    <w:rsid w:val="00CD1CDE"/>
    <w:rsid w:val="00CD295C"/>
    <w:rsid w:val="00CF025C"/>
    <w:rsid w:val="00CF1DBA"/>
    <w:rsid w:val="00D020A7"/>
    <w:rsid w:val="00D039E6"/>
    <w:rsid w:val="00D03FB6"/>
    <w:rsid w:val="00D044B2"/>
    <w:rsid w:val="00D05313"/>
    <w:rsid w:val="00D07AEB"/>
    <w:rsid w:val="00D12E53"/>
    <w:rsid w:val="00D13ED2"/>
    <w:rsid w:val="00D16140"/>
    <w:rsid w:val="00D173C7"/>
    <w:rsid w:val="00D17931"/>
    <w:rsid w:val="00D206DA"/>
    <w:rsid w:val="00D2221C"/>
    <w:rsid w:val="00D24382"/>
    <w:rsid w:val="00D2496C"/>
    <w:rsid w:val="00D27D32"/>
    <w:rsid w:val="00D631CF"/>
    <w:rsid w:val="00D65157"/>
    <w:rsid w:val="00D66C04"/>
    <w:rsid w:val="00D67F39"/>
    <w:rsid w:val="00D7241C"/>
    <w:rsid w:val="00D73B57"/>
    <w:rsid w:val="00D76363"/>
    <w:rsid w:val="00D765FF"/>
    <w:rsid w:val="00D8313B"/>
    <w:rsid w:val="00D85AE9"/>
    <w:rsid w:val="00D86338"/>
    <w:rsid w:val="00D86B91"/>
    <w:rsid w:val="00D87AF1"/>
    <w:rsid w:val="00D911AB"/>
    <w:rsid w:val="00D94540"/>
    <w:rsid w:val="00D95A4F"/>
    <w:rsid w:val="00D9791E"/>
    <w:rsid w:val="00DA1305"/>
    <w:rsid w:val="00DA7D4D"/>
    <w:rsid w:val="00DB5AAB"/>
    <w:rsid w:val="00DC143E"/>
    <w:rsid w:val="00DC7917"/>
    <w:rsid w:val="00DD068A"/>
    <w:rsid w:val="00DD12B2"/>
    <w:rsid w:val="00DD4375"/>
    <w:rsid w:val="00DE1140"/>
    <w:rsid w:val="00DE2AF1"/>
    <w:rsid w:val="00DF4700"/>
    <w:rsid w:val="00DF4941"/>
    <w:rsid w:val="00DF7A04"/>
    <w:rsid w:val="00E00A41"/>
    <w:rsid w:val="00E03246"/>
    <w:rsid w:val="00E048B1"/>
    <w:rsid w:val="00E06ED4"/>
    <w:rsid w:val="00E11E36"/>
    <w:rsid w:val="00E12221"/>
    <w:rsid w:val="00E14E8E"/>
    <w:rsid w:val="00E23B98"/>
    <w:rsid w:val="00E306EF"/>
    <w:rsid w:val="00E35B75"/>
    <w:rsid w:val="00E365F2"/>
    <w:rsid w:val="00E378E8"/>
    <w:rsid w:val="00E37EC0"/>
    <w:rsid w:val="00E402BF"/>
    <w:rsid w:val="00E42D5C"/>
    <w:rsid w:val="00E456B5"/>
    <w:rsid w:val="00E46329"/>
    <w:rsid w:val="00E464D4"/>
    <w:rsid w:val="00E50EAB"/>
    <w:rsid w:val="00E6370C"/>
    <w:rsid w:val="00E72B5D"/>
    <w:rsid w:val="00E73DC7"/>
    <w:rsid w:val="00E73FEF"/>
    <w:rsid w:val="00E7594F"/>
    <w:rsid w:val="00E833FB"/>
    <w:rsid w:val="00E83C56"/>
    <w:rsid w:val="00E85610"/>
    <w:rsid w:val="00E87CAD"/>
    <w:rsid w:val="00E92B4E"/>
    <w:rsid w:val="00E9429E"/>
    <w:rsid w:val="00EA042D"/>
    <w:rsid w:val="00EA4C67"/>
    <w:rsid w:val="00EB0B16"/>
    <w:rsid w:val="00EB5958"/>
    <w:rsid w:val="00EC5E32"/>
    <w:rsid w:val="00EC6D3A"/>
    <w:rsid w:val="00ED151E"/>
    <w:rsid w:val="00ED7FBD"/>
    <w:rsid w:val="00EE4406"/>
    <w:rsid w:val="00EE44F5"/>
    <w:rsid w:val="00EF0944"/>
    <w:rsid w:val="00EF39EB"/>
    <w:rsid w:val="00EF4F82"/>
    <w:rsid w:val="00EF6277"/>
    <w:rsid w:val="00EF673B"/>
    <w:rsid w:val="00F073D6"/>
    <w:rsid w:val="00F0775E"/>
    <w:rsid w:val="00F219E2"/>
    <w:rsid w:val="00F3054B"/>
    <w:rsid w:val="00F33D46"/>
    <w:rsid w:val="00F3751B"/>
    <w:rsid w:val="00F37BD2"/>
    <w:rsid w:val="00F404C3"/>
    <w:rsid w:val="00F41D82"/>
    <w:rsid w:val="00F4541D"/>
    <w:rsid w:val="00F47515"/>
    <w:rsid w:val="00F47D98"/>
    <w:rsid w:val="00F544D2"/>
    <w:rsid w:val="00F54544"/>
    <w:rsid w:val="00F55E8A"/>
    <w:rsid w:val="00F577CD"/>
    <w:rsid w:val="00F61110"/>
    <w:rsid w:val="00F652B9"/>
    <w:rsid w:val="00F65842"/>
    <w:rsid w:val="00F72E41"/>
    <w:rsid w:val="00F74248"/>
    <w:rsid w:val="00F75098"/>
    <w:rsid w:val="00F777D8"/>
    <w:rsid w:val="00F77D89"/>
    <w:rsid w:val="00F85E73"/>
    <w:rsid w:val="00F965AF"/>
    <w:rsid w:val="00FA1310"/>
    <w:rsid w:val="00FA552C"/>
    <w:rsid w:val="00FB2056"/>
    <w:rsid w:val="00FB60EF"/>
    <w:rsid w:val="00FC0A49"/>
    <w:rsid w:val="00FC27F2"/>
    <w:rsid w:val="00FC3218"/>
    <w:rsid w:val="00FC5A03"/>
    <w:rsid w:val="00FC7DFF"/>
    <w:rsid w:val="00FD0F31"/>
    <w:rsid w:val="00FD17C8"/>
    <w:rsid w:val="00FD5D86"/>
    <w:rsid w:val="00FE10E2"/>
    <w:rsid w:val="00FE2143"/>
    <w:rsid w:val="00FE4B4C"/>
    <w:rsid w:val="00FE4D4B"/>
    <w:rsid w:val="00FF15D5"/>
    <w:rsid w:val="00FF272F"/>
    <w:rsid w:val="00FF3599"/>
    <w:rsid w:val="012B5EB7"/>
    <w:rsid w:val="01415ECD"/>
    <w:rsid w:val="01F0826D"/>
    <w:rsid w:val="01F32D1F"/>
    <w:rsid w:val="0246F40F"/>
    <w:rsid w:val="02964936"/>
    <w:rsid w:val="0389DBB6"/>
    <w:rsid w:val="038A0A3B"/>
    <w:rsid w:val="05C2A530"/>
    <w:rsid w:val="0637F84C"/>
    <w:rsid w:val="09DE1BA3"/>
    <w:rsid w:val="09F49EBC"/>
    <w:rsid w:val="0A1ADDA8"/>
    <w:rsid w:val="0CFF59CD"/>
    <w:rsid w:val="0D0E3EC0"/>
    <w:rsid w:val="0D0EFE56"/>
    <w:rsid w:val="0D1220E0"/>
    <w:rsid w:val="0D260D81"/>
    <w:rsid w:val="0D2F08A7"/>
    <w:rsid w:val="0D53B9B3"/>
    <w:rsid w:val="0D643C03"/>
    <w:rsid w:val="0EA7A420"/>
    <w:rsid w:val="0EC01E7F"/>
    <w:rsid w:val="0ED04104"/>
    <w:rsid w:val="1159898E"/>
    <w:rsid w:val="1377EABB"/>
    <w:rsid w:val="144A7BE1"/>
    <w:rsid w:val="1456EA84"/>
    <w:rsid w:val="14D39458"/>
    <w:rsid w:val="1541F3A6"/>
    <w:rsid w:val="15FA2C94"/>
    <w:rsid w:val="167BE551"/>
    <w:rsid w:val="18312D2B"/>
    <w:rsid w:val="183A8F57"/>
    <w:rsid w:val="18544B0C"/>
    <w:rsid w:val="187336D4"/>
    <w:rsid w:val="18B2399D"/>
    <w:rsid w:val="1A58AABE"/>
    <w:rsid w:val="1BC25845"/>
    <w:rsid w:val="1DB8D3D9"/>
    <w:rsid w:val="1EB868DF"/>
    <w:rsid w:val="1EE7FEA5"/>
    <w:rsid w:val="207F4BB4"/>
    <w:rsid w:val="2117685E"/>
    <w:rsid w:val="212ACBF5"/>
    <w:rsid w:val="22858463"/>
    <w:rsid w:val="23DEEDD2"/>
    <w:rsid w:val="24458025"/>
    <w:rsid w:val="2505CEA4"/>
    <w:rsid w:val="25201ECF"/>
    <w:rsid w:val="256C0F88"/>
    <w:rsid w:val="27452F5A"/>
    <w:rsid w:val="277020D1"/>
    <w:rsid w:val="28B6C946"/>
    <w:rsid w:val="295B5B3A"/>
    <w:rsid w:val="310944C1"/>
    <w:rsid w:val="32120E0F"/>
    <w:rsid w:val="322F58D6"/>
    <w:rsid w:val="33B3A4C0"/>
    <w:rsid w:val="36C6C2FF"/>
    <w:rsid w:val="381B73EB"/>
    <w:rsid w:val="38862EF7"/>
    <w:rsid w:val="39EC164D"/>
    <w:rsid w:val="3AB49344"/>
    <w:rsid w:val="3B037B5F"/>
    <w:rsid w:val="3BF21AA5"/>
    <w:rsid w:val="3D5B9305"/>
    <w:rsid w:val="3DF6F527"/>
    <w:rsid w:val="3F9956D8"/>
    <w:rsid w:val="4052ACB1"/>
    <w:rsid w:val="41F0B57E"/>
    <w:rsid w:val="427EBE1D"/>
    <w:rsid w:val="4574F91D"/>
    <w:rsid w:val="45D26ED0"/>
    <w:rsid w:val="461D0BD0"/>
    <w:rsid w:val="46451CFA"/>
    <w:rsid w:val="46508D50"/>
    <w:rsid w:val="47376803"/>
    <w:rsid w:val="486606CF"/>
    <w:rsid w:val="48C2EAB2"/>
    <w:rsid w:val="492F31C2"/>
    <w:rsid w:val="4954D6E3"/>
    <w:rsid w:val="49D96A72"/>
    <w:rsid w:val="4B969CFE"/>
    <w:rsid w:val="4C36D802"/>
    <w:rsid w:val="4CF5AAD6"/>
    <w:rsid w:val="4CFAAF75"/>
    <w:rsid w:val="4F3BF556"/>
    <w:rsid w:val="506CA06F"/>
    <w:rsid w:val="513D4CE9"/>
    <w:rsid w:val="53F3A370"/>
    <w:rsid w:val="54F0275F"/>
    <w:rsid w:val="55A1AAC7"/>
    <w:rsid w:val="56B10D44"/>
    <w:rsid w:val="5721F1C9"/>
    <w:rsid w:val="586737BB"/>
    <w:rsid w:val="59813890"/>
    <w:rsid w:val="5A2D94D4"/>
    <w:rsid w:val="5A711ADC"/>
    <w:rsid w:val="5B66258B"/>
    <w:rsid w:val="5BED7A7E"/>
    <w:rsid w:val="5CD2FD59"/>
    <w:rsid w:val="5CF7725A"/>
    <w:rsid w:val="5F66BB01"/>
    <w:rsid w:val="5FD1E1E1"/>
    <w:rsid w:val="622D9463"/>
    <w:rsid w:val="635BBE0C"/>
    <w:rsid w:val="64E613A4"/>
    <w:rsid w:val="64EDAFBB"/>
    <w:rsid w:val="66BAABE4"/>
    <w:rsid w:val="66C6CDCA"/>
    <w:rsid w:val="67B757E0"/>
    <w:rsid w:val="698EAC68"/>
    <w:rsid w:val="6C132B40"/>
    <w:rsid w:val="6C4DC4DF"/>
    <w:rsid w:val="6DAAD6EA"/>
    <w:rsid w:val="6E2D5E72"/>
    <w:rsid w:val="6F319ACC"/>
    <w:rsid w:val="6F97E24D"/>
    <w:rsid w:val="7139A33A"/>
    <w:rsid w:val="72BAB6DE"/>
    <w:rsid w:val="730B2879"/>
    <w:rsid w:val="73652299"/>
    <w:rsid w:val="7583275E"/>
    <w:rsid w:val="76BD95C2"/>
    <w:rsid w:val="7745D9E1"/>
    <w:rsid w:val="782FCBB4"/>
    <w:rsid w:val="7AC68BF8"/>
    <w:rsid w:val="7B9A2C08"/>
    <w:rsid w:val="7CC8C921"/>
    <w:rsid w:val="7F06828C"/>
    <w:rsid w:val="7FD6A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68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751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3751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52A14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8F3CD7"/>
    <w:rPr>
      <w:color w:val="2576B7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865"/>
    <w:pPr>
      <w:numPr>
        <w:numId w:val="29"/>
      </w:numPr>
      <w:ind w:left="357" w:hanging="357"/>
      <w:contextualSpacing/>
    </w:pPr>
  </w:style>
  <w:style w:type="paragraph" w:styleId="TOC1">
    <w:name w:val="toc 1"/>
    <w:basedOn w:val="Normal"/>
    <w:link w:val="TOC1Char"/>
    <w:uiPriority w:val="39"/>
    <w:rsid w:val="00257D35"/>
    <w:pPr>
      <w:tabs>
        <w:tab w:val="right" w:leader="dot" w:pos="9360"/>
      </w:tabs>
      <w:spacing w:before="120" w:after="120"/>
    </w:pPr>
    <w:rPr>
      <w:b/>
      <w:caps/>
      <w:sz w:val="22"/>
      <w:szCs w:val="20"/>
    </w:rPr>
  </w:style>
  <w:style w:type="paragraph" w:styleId="TOC2">
    <w:name w:val="toc 2"/>
    <w:basedOn w:val="Normal"/>
    <w:uiPriority w:val="39"/>
    <w:rsid w:val="00257D35"/>
    <w:pPr>
      <w:tabs>
        <w:tab w:val="right" w:leader="dot" w:pos="9360"/>
      </w:tabs>
      <w:ind w:left="200"/>
    </w:pPr>
    <w:rPr>
      <w:smallCaps/>
      <w:sz w:val="22"/>
      <w:szCs w:val="20"/>
    </w:rPr>
  </w:style>
  <w:style w:type="paragraph" w:customStyle="1" w:styleId="FemilabTableofContents">
    <w:name w:val="Femilab Table of Contents"/>
    <w:basedOn w:val="TOC1"/>
    <w:link w:val="FemilabTableofContentsChar"/>
    <w:rsid w:val="00257D35"/>
    <w:rPr>
      <w:rFonts w:cs="Arial"/>
      <w:sz w:val="18"/>
      <w:szCs w:val="18"/>
    </w:rPr>
  </w:style>
  <w:style w:type="character" w:customStyle="1" w:styleId="TOC1Char">
    <w:name w:val="TOC 1 Char"/>
    <w:basedOn w:val="DefaultParagraphFont"/>
    <w:link w:val="TOC1"/>
    <w:uiPriority w:val="39"/>
    <w:rsid w:val="00257D35"/>
    <w:rPr>
      <w:rFonts w:ascii="Arial" w:hAnsi="Arial"/>
      <w:b/>
      <w:caps/>
      <w:sz w:val="22"/>
    </w:rPr>
  </w:style>
  <w:style w:type="character" w:customStyle="1" w:styleId="FemilabTableofContentsChar">
    <w:name w:val="Femilab Table of Contents Char"/>
    <w:basedOn w:val="TOC1Char"/>
    <w:link w:val="FemilabTableofContents"/>
    <w:rsid w:val="00257D35"/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"/>
    <w:rsid w:val="00257D35"/>
    <w:pPr>
      <w:spacing w:before="60" w:after="60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257D35"/>
    <w:rPr>
      <w:rFonts w:ascii="Arial" w:hAnsi="Arial"/>
      <w:sz w:val="22"/>
      <w:szCs w:val="24"/>
    </w:rPr>
  </w:style>
  <w:style w:type="paragraph" w:customStyle="1" w:styleId="25bullet">
    <w:name w:val=".25 bullet"/>
    <w:basedOn w:val="Normal"/>
    <w:link w:val="25bulletChar"/>
    <w:rsid w:val="00257D35"/>
    <w:pPr>
      <w:numPr>
        <w:numId w:val="4"/>
      </w:numPr>
    </w:pPr>
    <w:rPr>
      <w:sz w:val="22"/>
      <w:szCs w:val="22"/>
    </w:rPr>
  </w:style>
  <w:style w:type="character" w:customStyle="1" w:styleId="25bulletChar">
    <w:name w:val=".25 bullet Char"/>
    <w:basedOn w:val="DefaultParagraphFont"/>
    <w:link w:val="25bullet"/>
    <w:rsid w:val="00257D35"/>
    <w:rPr>
      <w:rFonts w:ascii="Arial" w:hAnsi="Arial"/>
      <w:sz w:val="22"/>
      <w:szCs w:val="22"/>
    </w:rPr>
  </w:style>
  <w:style w:type="paragraph" w:customStyle="1" w:styleId="TableHeader">
    <w:name w:val="Table Header"/>
    <w:basedOn w:val="Footer"/>
    <w:rsid w:val="00257D35"/>
    <w:pPr>
      <w:tabs>
        <w:tab w:val="clear" w:pos="4320"/>
        <w:tab w:val="clear" w:pos="8640"/>
        <w:tab w:val="right" w:pos="10200"/>
      </w:tabs>
      <w:spacing w:before="120" w:after="120"/>
      <w:jc w:val="center"/>
    </w:pPr>
    <w:rPr>
      <w:rFonts w:cs="Arial"/>
      <w:b/>
      <w:smallCaps/>
      <w:sz w:val="28"/>
      <w:szCs w:val="20"/>
    </w:rPr>
  </w:style>
  <w:style w:type="character" w:customStyle="1" w:styleId="TableHeadChar">
    <w:name w:val="Table Head Char"/>
    <w:basedOn w:val="DefaultParagraphFont"/>
    <w:link w:val="TableHead"/>
    <w:locked/>
    <w:rsid w:val="00257D35"/>
    <w:rPr>
      <w:rFonts w:ascii="Arial" w:hAnsi="Arial" w:cs="Arial"/>
      <w:b/>
      <w:szCs w:val="24"/>
    </w:rPr>
  </w:style>
  <w:style w:type="paragraph" w:customStyle="1" w:styleId="TableHead">
    <w:name w:val="Table Head"/>
    <w:basedOn w:val="Normal"/>
    <w:link w:val="TableHeadChar"/>
    <w:rsid w:val="00257D35"/>
    <w:pPr>
      <w:spacing w:before="60" w:after="60"/>
      <w:jc w:val="center"/>
    </w:pPr>
    <w:rPr>
      <w:rFonts w:cs="Arial"/>
      <w:b/>
    </w:rPr>
  </w:style>
  <w:style w:type="paragraph" w:customStyle="1" w:styleId="para">
    <w:name w:val="para"/>
    <w:basedOn w:val="Normal"/>
    <w:rsid w:val="00851AF0"/>
    <w:pPr>
      <w:spacing w:before="100" w:beforeAutospacing="1" w:after="100" w:afterAutospacing="1"/>
    </w:pPr>
    <w:rPr>
      <w:rFonts w:cs="Arial"/>
      <w:color w:val="000000"/>
      <w:sz w:val="22"/>
      <w:szCs w:val="22"/>
    </w:rPr>
  </w:style>
  <w:style w:type="paragraph" w:customStyle="1" w:styleId="TableSubHeader">
    <w:name w:val="Table Sub Header"/>
    <w:basedOn w:val="Normal"/>
    <w:rsid w:val="00851AF0"/>
    <w:pPr>
      <w:spacing w:before="60" w:after="60"/>
    </w:pPr>
    <w:rPr>
      <w:b/>
      <w:sz w:val="22"/>
    </w:rPr>
  </w:style>
  <w:style w:type="table" w:customStyle="1" w:styleId="Info-TechResearchGroup">
    <w:name w:val="Info-Tech Research Group"/>
    <w:basedOn w:val="TableNormal"/>
    <w:uiPriority w:val="99"/>
    <w:rsid w:val="008774EA"/>
    <w:rPr>
      <w:rFonts w:asciiTheme="minorHAnsi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20" w:beforeAutospacing="0" w:afterLines="0" w:after="20" w:afterAutospacing="0"/>
        <w:jc w:val="left"/>
      </w:pPr>
      <w:rPr>
        <w:b/>
      </w:rPr>
      <w:tblPr/>
      <w:trPr>
        <w:cantSplit/>
        <w:tblHeader/>
      </w:trPr>
      <w:tcPr>
        <w:shd w:val="clear" w:color="auto" w:fill="CADBE8" w:themeFill="accent1" w:themeFillTint="33"/>
        <w:vAlign w:val="center"/>
      </w:tcPr>
    </w:tblStylePr>
    <w:tblStylePr w:type="lastRow">
      <w:pPr>
        <w:wordWrap/>
        <w:spacing w:beforeLines="20" w:before="20" w:beforeAutospacing="0" w:afterLines="20" w:after="20" w:afterAutospacing="0"/>
        <w:jc w:val="left"/>
      </w:pPr>
      <w:rPr>
        <w:b/>
      </w:rPr>
      <w:tblPr/>
      <w:tcPr>
        <w:shd w:val="clear" w:color="auto" w:fill="CADBE8" w:themeFill="accent1" w:themeFillTint="33"/>
        <w:vAlign w:val="center"/>
      </w:tcPr>
    </w:tblStylePr>
    <w:tblStylePr w:type="firstCol">
      <w:pPr>
        <w:wordWrap/>
        <w:spacing w:beforeLines="20" w:before="20" w:beforeAutospacing="0" w:afterLines="20" w:after="20" w:afterAutospacing="0"/>
        <w:jc w:val="left"/>
      </w:pPr>
      <w:rPr>
        <w:b/>
      </w:rPr>
      <w:tblPr/>
      <w:tcPr>
        <w:shd w:val="clear" w:color="auto" w:fill="CADBE8" w:themeFill="accent1" w:themeFillTint="33"/>
      </w:tcPr>
    </w:tblStylePr>
    <w:tblStylePr w:type="lastCol">
      <w:pPr>
        <w:wordWrap/>
        <w:spacing w:beforeLines="20" w:before="20" w:beforeAutospacing="0" w:afterLines="20" w:after="20" w:afterAutospacing="0"/>
        <w:jc w:val="left"/>
      </w:pPr>
      <w:rPr>
        <w:b/>
      </w:rPr>
      <w:tblPr/>
      <w:tcPr>
        <w:shd w:val="clear" w:color="auto" w:fill="CADBE8" w:themeFill="accent1" w:themeFillTint="33"/>
        <w:vAlign w:val="center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eCell">
      <w:pPr>
        <w:jc w:val="left"/>
      </w:pPr>
      <w:rPr>
        <w:b/>
      </w:rPr>
      <w:tblPr/>
      <w:tcPr>
        <w:shd w:val="clear" w:color="auto" w:fill="CADBE8" w:themeFill="accent1" w:themeFillTint="33"/>
        <w:vAlign w:val="center"/>
      </w:tcPr>
    </w:tblStylePr>
    <w:tblStylePr w:type="nwCell">
      <w:pPr>
        <w:wordWrap/>
        <w:spacing w:beforeLines="20" w:before="20" w:beforeAutospacing="0" w:afterLines="20" w:after="20" w:afterAutospacing="0"/>
        <w:jc w:val="left"/>
      </w:pPr>
      <w:rPr>
        <w:b/>
      </w:rPr>
      <w:tblPr/>
      <w:tcPr>
        <w:shd w:val="clear" w:color="auto" w:fill="CADBE8" w:themeFill="accent1" w:themeFillTint="33"/>
        <w:vAlign w:val="center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F12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464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64D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64D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6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64D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46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64D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4C216E"/>
    <w:rPr>
      <w:color w:val="C77709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C5E32"/>
    <w:rPr>
      <w:rFonts w:ascii="Arial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EC5E32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paragraph" w:styleId="Revision">
    <w:name w:val="Revision"/>
    <w:hidden/>
    <w:uiPriority w:val="99"/>
    <w:semiHidden/>
    <w:rsid w:val="002150B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fotech.com/research/sdlc-metrics-evaluation-and-selection-too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Wisdom_of_the_crow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fotech.com/research/sdlc-metrics-evaluation-and-selection-too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fotech.com/terms" TargetMode="External"/><Relationship Id="rId10" Type="http://schemas.openxmlformats.org/officeDocument/2006/relationships/hyperlink" Target="http://www.infotech.com/research/ss/select-and-use-sdlc-metrics-effectively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infotech.com/research/ss/select-and-use-sdlc-metrics-effectively" TargetMode="External"/><Relationship Id="rId14" Type="http://schemas.openxmlformats.org/officeDocument/2006/relationships/hyperlink" Target="mailto:dbell@info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TRG">
      <a:dk1>
        <a:srgbClr val="333333"/>
      </a:dk1>
      <a:lt1>
        <a:srgbClr val="FFFFFF"/>
      </a:lt1>
      <a:dk2>
        <a:srgbClr val="222222"/>
      </a:dk2>
      <a:lt2>
        <a:srgbClr val="EEEEEE"/>
      </a:lt2>
      <a:accent1>
        <a:srgbClr val="29475F"/>
      </a:accent1>
      <a:accent2>
        <a:srgbClr val="6293BB"/>
      </a:accent2>
      <a:accent3>
        <a:srgbClr val="CADAE8"/>
      </a:accent3>
      <a:accent4>
        <a:srgbClr val="CED990"/>
      </a:accent4>
      <a:accent5>
        <a:srgbClr val="D6D6D6"/>
      </a:accent5>
      <a:accent6>
        <a:srgbClr val="FFFFFF"/>
      </a:accent6>
      <a:hlink>
        <a:srgbClr val="2576B7"/>
      </a:hlink>
      <a:folHlink>
        <a:srgbClr val="C7770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A3EA-A4E3-480A-A4CF-92C6CDB559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1E8BE91-C4EF-41E6-80F3-453C3175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2020-12-14T19:59:00Z</dcterms:created>
  <dcterms:modified xsi:type="dcterms:W3CDTF">2020-12-14T19:59:00Z</dcterms:modified>
</cp:coreProperties>
</file>