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1C74" w14:textId="3D715B9D" w:rsidR="00CE54D1" w:rsidRPr="00F86E04" w:rsidRDefault="00445BC5" w:rsidP="00CE54D1">
      <w:pPr>
        <w:pStyle w:val="Heading1"/>
        <w:rPr>
          <w:sz w:val="36"/>
          <w:szCs w:val="36"/>
        </w:rPr>
      </w:pPr>
      <w:bookmarkStart w:id="0" w:name="_Hlk36910974"/>
      <w:r>
        <w:rPr>
          <w:sz w:val="36"/>
          <w:szCs w:val="36"/>
        </w:rPr>
        <w:t>Bring Employees Back to the Workplace Amid the COVID-19 Pandemic</w:t>
      </w:r>
      <w:r w:rsidR="009366F6">
        <w:rPr>
          <w:sz w:val="36"/>
          <w:szCs w:val="36"/>
        </w:rPr>
        <w:t xml:space="preserve"> Webinar FAQ</w:t>
      </w:r>
    </w:p>
    <w:p w14:paraId="52DAD500" w14:textId="77777777" w:rsidR="009366F6" w:rsidRDefault="009366F6" w:rsidP="009366F6"/>
    <w:p w14:paraId="7135CF22" w14:textId="56D00786" w:rsidR="009366F6" w:rsidRDefault="009366F6" w:rsidP="009366F6">
      <w:r>
        <w:t xml:space="preserve">For more information, </w:t>
      </w:r>
      <w:r w:rsidRPr="30431529">
        <w:t xml:space="preserve">visit McLean &amp; Company’s </w:t>
      </w:r>
      <w:hyperlink r:id="rId9" w:history="1">
        <w:r w:rsidRPr="0077123A">
          <w:rPr>
            <w:rStyle w:val="Hyperlink"/>
          </w:rPr>
          <w:t>COVID-19 Res</w:t>
        </w:r>
        <w:r>
          <w:rPr>
            <w:rStyle w:val="Hyperlink"/>
          </w:rPr>
          <w:t>ource</w:t>
        </w:r>
        <w:r w:rsidRPr="0077123A">
          <w:rPr>
            <w:rStyle w:val="Hyperlink"/>
          </w:rPr>
          <w:t xml:space="preserve"> Center</w:t>
        </w:r>
      </w:hyperlink>
      <w:r>
        <w:t xml:space="preserve"> </w:t>
      </w:r>
      <w:r w:rsidRPr="30431529">
        <w:t>and book a call with one of our analysts</w:t>
      </w:r>
      <w:r>
        <w:t>. Our research toolkit</w:t>
      </w:r>
      <w:r w:rsidR="00CE74FB">
        <w:t xml:space="preserve">, </w:t>
      </w:r>
      <w:r w:rsidR="00AD5F99">
        <w:rPr>
          <w:i/>
          <w:iCs/>
        </w:rPr>
        <w:t>Adapt Your Onboarding Process to a Virtual Environment</w:t>
      </w:r>
      <w:r>
        <w:t xml:space="preserve"> can be downloaded </w:t>
      </w:r>
      <w:hyperlink r:id="rId10" w:history="1">
        <w:r w:rsidRPr="00696F86">
          <w:rPr>
            <w:rStyle w:val="Hyperlink"/>
          </w:rPr>
          <w:t>here</w:t>
        </w:r>
      </w:hyperlink>
      <w:r>
        <w:t>.</w:t>
      </w:r>
    </w:p>
    <w:p w14:paraId="38584988" w14:textId="77777777" w:rsidR="009366F6" w:rsidRPr="00FC1AE6" w:rsidRDefault="009366F6" w:rsidP="009366F6">
      <w:pPr>
        <w:rPr>
          <w:b/>
          <w:bCs/>
        </w:rPr>
      </w:pPr>
    </w:p>
    <w:p w14:paraId="2E09BBC0" w14:textId="77777777" w:rsidR="009366F6" w:rsidRDefault="009366F6" w:rsidP="009366F6">
      <w:pPr>
        <w:rPr>
          <w:b/>
          <w:bCs/>
        </w:rPr>
      </w:pPr>
      <w:r w:rsidRPr="00FC1AE6">
        <w:rPr>
          <w:b/>
          <w:bCs/>
        </w:rPr>
        <w:t>McLean</w:t>
      </w:r>
      <w:r>
        <w:rPr>
          <w:b/>
          <w:bCs/>
        </w:rPr>
        <w:t xml:space="preserve"> &amp; Company</w:t>
      </w:r>
      <w:r w:rsidRPr="00FC1AE6">
        <w:rPr>
          <w:b/>
          <w:bCs/>
        </w:rPr>
        <w:t xml:space="preserve"> Phone Numbers: </w:t>
      </w:r>
    </w:p>
    <w:p w14:paraId="46748A51" w14:textId="77777777" w:rsidR="009366F6" w:rsidRDefault="009366F6" w:rsidP="009366F6">
      <w:pPr>
        <w:pStyle w:val="ListParagraph"/>
        <w:numPr>
          <w:ilvl w:val="0"/>
          <w:numId w:val="4"/>
        </w:numPr>
      </w:pPr>
      <w:r w:rsidRPr="30431529">
        <w:t>Toll-Free</w:t>
      </w:r>
      <w:r>
        <w:t>:</w:t>
      </w:r>
      <w:r w:rsidRPr="30431529">
        <w:t xml:space="preserve"> 1-877-281-0480 </w:t>
      </w:r>
    </w:p>
    <w:p w14:paraId="7FEB2FE5" w14:textId="6EB0FF62" w:rsidR="009366F6" w:rsidRDefault="009366F6" w:rsidP="009366F6">
      <w:pPr>
        <w:pStyle w:val="ListParagraph"/>
        <w:numPr>
          <w:ilvl w:val="0"/>
          <w:numId w:val="4"/>
        </w:numPr>
      </w:pPr>
      <w:r w:rsidRPr="30431529">
        <w:t>International</w:t>
      </w:r>
      <w:r>
        <w:t>:</w:t>
      </w:r>
      <w:r w:rsidRPr="30431529">
        <w:t xml:space="preserve"> +1-519-936-2659</w:t>
      </w:r>
      <w:r w:rsidR="00CE74FB">
        <w:t xml:space="preserve"> </w:t>
      </w:r>
      <w:r w:rsidRPr="30431529">
        <w:t xml:space="preserve"> </w:t>
      </w:r>
    </w:p>
    <w:p w14:paraId="3A8A0DC6" w14:textId="0B188649" w:rsidR="009366F6" w:rsidRDefault="009366F6" w:rsidP="00CE54D1">
      <w:pPr>
        <w:spacing w:before="60" w:after="60"/>
        <w:rPr>
          <w:color w:val="808080" w:themeColor="background1" w:themeShade="80"/>
        </w:rPr>
      </w:pPr>
    </w:p>
    <w:p w14:paraId="05E05209" w14:textId="5C96749E" w:rsidR="001E7E19" w:rsidRPr="003E0D31" w:rsidRDefault="001E7E19" w:rsidP="00CE54D1">
      <w:pPr>
        <w:spacing w:before="60" w:after="60"/>
        <w:rPr>
          <w:i/>
        </w:rPr>
      </w:pPr>
      <w:r w:rsidRPr="003E0D31">
        <w:rPr>
          <w:b/>
        </w:rPr>
        <w:t xml:space="preserve">Please note: </w:t>
      </w:r>
      <w:r w:rsidRPr="003E0D31">
        <w:rPr>
          <w:i/>
        </w:rPr>
        <w:t xml:space="preserve">Any questions received during the webinar </w:t>
      </w:r>
      <w:r w:rsidR="00AF548E" w:rsidRPr="003E0D31">
        <w:rPr>
          <w:i/>
        </w:rPr>
        <w:t>that are jurisdiction</w:t>
      </w:r>
      <w:r w:rsidR="002777CB">
        <w:rPr>
          <w:i/>
          <w:iCs/>
        </w:rPr>
        <w:t>-</w:t>
      </w:r>
      <w:r w:rsidR="00AF548E" w:rsidRPr="003E0D31">
        <w:rPr>
          <w:i/>
        </w:rPr>
        <w:t>specific</w:t>
      </w:r>
      <w:r w:rsidR="002B7FD2">
        <w:rPr>
          <w:i/>
          <w:iCs/>
        </w:rPr>
        <w:t xml:space="preserve"> </w:t>
      </w:r>
      <w:r w:rsidR="003E0D31" w:rsidRPr="003E0D31">
        <w:rPr>
          <w:i/>
          <w:iCs/>
        </w:rPr>
        <w:t>will</w:t>
      </w:r>
      <w:r w:rsidR="00AF548E" w:rsidRPr="003E0D31">
        <w:rPr>
          <w:i/>
        </w:rPr>
        <w:t xml:space="preserve"> not </w:t>
      </w:r>
      <w:r w:rsidR="003E0D31" w:rsidRPr="003E0D31">
        <w:rPr>
          <w:i/>
          <w:iCs/>
        </w:rPr>
        <w:t xml:space="preserve">be covered in this FAQ document. </w:t>
      </w:r>
      <w:r w:rsidR="0086191C">
        <w:rPr>
          <w:i/>
          <w:iCs/>
        </w:rPr>
        <w:t>This includes questions on topics such as duty to accommodate, contact tracing</w:t>
      </w:r>
      <w:r w:rsidR="003E07EC">
        <w:rPr>
          <w:i/>
          <w:iCs/>
        </w:rPr>
        <w:t>,</w:t>
      </w:r>
      <w:r w:rsidR="0086191C">
        <w:rPr>
          <w:i/>
          <w:iCs/>
        </w:rPr>
        <w:t xml:space="preserve"> </w:t>
      </w:r>
      <w:r w:rsidR="00E94555">
        <w:rPr>
          <w:i/>
          <w:iCs/>
        </w:rPr>
        <w:t>and other</w:t>
      </w:r>
      <w:r w:rsidR="0086191C">
        <w:rPr>
          <w:i/>
          <w:iCs/>
        </w:rPr>
        <w:t xml:space="preserve"> COVID</w:t>
      </w:r>
      <w:r w:rsidR="007234E4">
        <w:rPr>
          <w:i/>
          <w:iCs/>
        </w:rPr>
        <w:t>-19</w:t>
      </w:r>
      <w:r w:rsidR="0086191C">
        <w:rPr>
          <w:i/>
          <w:iCs/>
        </w:rPr>
        <w:t xml:space="preserve"> specific protocols, right of refusal, </w:t>
      </w:r>
      <w:r w:rsidR="00D56DC7">
        <w:rPr>
          <w:i/>
          <w:iCs/>
        </w:rPr>
        <w:t xml:space="preserve">etc. </w:t>
      </w:r>
      <w:r w:rsidR="003E0D31" w:rsidRPr="003E0D31">
        <w:rPr>
          <w:i/>
          <w:iCs/>
        </w:rPr>
        <w:t>Please consult your local public health authority and/or your legal counsel for</w:t>
      </w:r>
      <w:r w:rsidR="003E0D31">
        <w:rPr>
          <w:i/>
          <w:iCs/>
        </w:rPr>
        <w:t xml:space="preserve"> </w:t>
      </w:r>
      <w:r w:rsidR="002777CB">
        <w:rPr>
          <w:i/>
          <w:iCs/>
        </w:rPr>
        <w:t xml:space="preserve">answers to such </w:t>
      </w:r>
      <w:r w:rsidR="003E0D31" w:rsidRPr="003E0D31">
        <w:rPr>
          <w:i/>
          <w:iCs/>
        </w:rPr>
        <w:t>questions</w:t>
      </w:r>
      <w:r w:rsidR="002777CB">
        <w:rPr>
          <w:i/>
          <w:iCs/>
        </w:rPr>
        <w:t>.</w:t>
      </w:r>
    </w:p>
    <w:tbl>
      <w:tblPr>
        <w:tblStyle w:val="TableGrid"/>
        <w:tblW w:w="9776" w:type="dxa"/>
        <w:tblLook w:val="04A0" w:firstRow="1" w:lastRow="0" w:firstColumn="1" w:lastColumn="0" w:noHBand="0" w:noVBand="1"/>
      </w:tblPr>
      <w:tblGrid>
        <w:gridCol w:w="3114"/>
        <w:gridCol w:w="6662"/>
      </w:tblGrid>
      <w:tr w:rsidR="009366F6" w14:paraId="53A3106A" w14:textId="77777777" w:rsidTr="00E8496C">
        <w:trPr>
          <w:trHeight w:val="522"/>
        </w:trPr>
        <w:tc>
          <w:tcPr>
            <w:tcW w:w="3114" w:type="dxa"/>
            <w:shd w:val="clear" w:color="auto" w:fill="CADAE8" w:themeFill="accent3"/>
          </w:tcPr>
          <w:p w14:paraId="16457278" w14:textId="77777777" w:rsidR="009366F6" w:rsidRPr="00E8496C" w:rsidRDefault="009366F6" w:rsidP="00980695">
            <w:pPr>
              <w:spacing w:before="120" w:after="120"/>
              <w:jc w:val="center"/>
              <w:rPr>
                <w:b/>
                <w:bCs/>
                <w:sz w:val="24"/>
              </w:rPr>
            </w:pPr>
            <w:bookmarkStart w:id="1" w:name="_Hlk36911074"/>
            <w:r w:rsidRPr="00E8496C">
              <w:rPr>
                <w:b/>
                <w:bCs/>
                <w:sz w:val="24"/>
              </w:rPr>
              <w:t>Question</w:t>
            </w:r>
          </w:p>
        </w:tc>
        <w:tc>
          <w:tcPr>
            <w:tcW w:w="6662" w:type="dxa"/>
            <w:shd w:val="clear" w:color="auto" w:fill="CADAE8" w:themeFill="accent3"/>
          </w:tcPr>
          <w:p w14:paraId="01451E2B" w14:textId="77777777" w:rsidR="009366F6" w:rsidRPr="00E8496C" w:rsidRDefault="009366F6" w:rsidP="00980695">
            <w:pPr>
              <w:spacing w:before="120" w:after="120"/>
              <w:jc w:val="center"/>
              <w:rPr>
                <w:b/>
                <w:bCs/>
                <w:sz w:val="24"/>
              </w:rPr>
            </w:pPr>
            <w:r w:rsidRPr="00E8496C">
              <w:rPr>
                <w:b/>
                <w:bCs/>
                <w:sz w:val="24"/>
              </w:rPr>
              <w:t>Answer</w:t>
            </w:r>
          </w:p>
        </w:tc>
      </w:tr>
      <w:tr w:rsidR="004D6333" w14:paraId="6042C55C" w14:textId="77777777" w:rsidTr="00D528E9">
        <w:trPr>
          <w:trHeight w:val="719"/>
        </w:trPr>
        <w:tc>
          <w:tcPr>
            <w:tcW w:w="3114" w:type="dxa"/>
          </w:tcPr>
          <w:p w14:paraId="7819471A" w14:textId="27A01AA3" w:rsidR="004D6333" w:rsidRPr="000E0B8F" w:rsidRDefault="001E7E76" w:rsidP="00BC1CCA">
            <w:pPr>
              <w:pStyle w:val="NormalWeb"/>
              <w:spacing w:before="0" w:beforeAutospacing="0" w:after="0" w:afterAutospacing="0"/>
              <w:rPr>
                <w:rFonts w:ascii="Arial" w:hAnsi="Arial" w:cs="Arial"/>
              </w:rPr>
            </w:pPr>
            <w:r w:rsidRPr="000E0B8F">
              <w:rPr>
                <w:rFonts w:ascii="Arial" w:hAnsi="Arial" w:cs="Arial"/>
                <w:sz w:val="20"/>
                <w:szCs w:val="20"/>
              </w:rPr>
              <w:t xml:space="preserve">What does the organization do with employees who have kids if the schools and daycares remain closed? </w:t>
            </w:r>
          </w:p>
        </w:tc>
        <w:tc>
          <w:tcPr>
            <w:tcW w:w="6662" w:type="dxa"/>
          </w:tcPr>
          <w:p w14:paraId="179F822D" w14:textId="7F84EEEE" w:rsidR="000230B1" w:rsidRDefault="006F3A3B" w:rsidP="008B138C">
            <w:pPr>
              <w:spacing w:after="120"/>
            </w:pPr>
            <w:r>
              <w:t xml:space="preserve">There are two key things organizations should keep in mind when </w:t>
            </w:r>
            <w:r w:rsidR="000230B1">
              <w:t xml:space="preserve">supporting employees who have caregiving responsibilities. </w:t>
            </w:r>
          </w:p>
          <w:p w14:paraId="0DDA87D5" w14:textId="5C47B3DC" w:rsidR="000230B1" w:rsidRDefault="000230B1" w:rsidP="000230B1">
            <w:pPr>
              <w:spacing w:after="120"/>
            </w:pPr>
            <w:r>
              <w:t xml:space="preserve">First, organizations need to make sure they’re communicating with employees early. </w:t>
            </w:r>
            <w:r w:rsidR="0090373F">
              <w:t xml:space="preserve">Early </w:t>
            </w:r>
            <w:r>
              <w:t>communicati</w:t>
            </w:r>
            <w:r w:rsidR="0090373F">
              <w:t xml:space="preserve">on </w:t>
            </w:r>
            <w:r w:rsidR="00007220">
              <w:t>provide</w:t>
            </w:r>
            <w:r w:rsidR="0090373F">
              <w:t>s employees</w:t>
            </w:r>
            <w:r w:rsidR="00007220">
              <w:t xml:space="preserve"> time</w:t>
            </w:r>
            <w:r w:rsidR="0089524D">
              <w:t xml:space="preserve"> to make </w:t>
            </w:r>
            <w:r w:rsidR="00007220">
              <w:t>childcare</w:t>
            </w:r>
            <w:r w:rsidR="0089524D">
              <w:t xml:space="preserve"> arrangements or to </w:t>
            </w:r>
            <w:r w:rsidR="000C6B92">
              <w:t>notify the organization of this barrier to returning to the workplace</w:t>
            </w:r>
            <w:r w:rsidR="005C4BE4">
              <w:t xml:space="preserve"> so individual accommodations can be determined</w:t>
            </w:r>
            <w:r w:rsidR="000C6B92">
              <w:t xml:space="preserve">. </w:t>
            </w:r>
          </w:p>
          <w:p w14:paraId="7CC9AEC5" w14:textId="7D2D1B65" w:rsidR="008B138C" w:rsidRPr="00BC1CCA" w:rsidRDefault="008718EF" w:rsidP="008B138C">
            <w:pPr>
              <w:spacing w:after="120"/>
            </w:pPr>
            <w:r>
              <w:t xml:space="preserve">Secondly, </w:t>
            </w:r>
            <w:r w:rsidR="000230B1">
              <w:t>o</w:t>
            </w:r>
            <w:r w:rsidR="006F3A3B">
              <w:t xml:space="preserve">rganizations may want to consider implementing additional policies to support employees who have caregiving responsibilities. </w:t>
            </w:r>
            <w:r w:rsidR="00B3337F">
              <w:t xml:space="preserve">Use </w:t>
            </w:r>
            <w:r>
              <w:t>Mc</w:t>
            </w:r>
            <w:r w:rsidR="009663A7">
              <w:t>Lean &amp; Company</w:t>
            </w:r>
            <w:r w:rsidR="00B3337F">
              <w:t>’s</w:t>
            </w:r>
            <w:r w:rsidR="009663A7">
              <w:t xml:space="preserve"> </w:t>
            </w:r>
            <w:hyperlink r:id="rId11" w:history="1">
              <w:r w:rsidR="009663A7" w:rsidRPr="00336F39">
                <w:rPr>
                  <w:rStyle w:val="Hyperlink"/>
                  <w:i/>
                  <w:iCs/>
                </w:rPr>
                <w:t>Essential COVID-19 Child Care Policy for Every Organization</w:t>
              </w:r>
            </w:hyperlink>
            <w:r w:rsidR="009663A7" w:rsidRPr="00336F39">
              <w:rPr>
                <w:i/>
                <w:iCs/>
              </w:rPr>
              <w:t xml:space="preserve"> </w:t>
            </w:r>
            <w:r w:rsidR="009663A7">
              <w:t xml:space="preserve">blueprint </w:t>
            </w:r>
            <w:r w:rsidR="008522C9">
              <w:t xml:space="preserve">to create a policy to support both </w:t>
            </w:r>
            <w:r w:rsidR="0028441F">
              <w:t xml:space="preserve">the </w:t>
            </w:r>
            <w:r w:rsidR="008522C9">
              <w:t>employees and the organization’s needs</w:t>
            </w:r>
            <w:r w:rsidR="009663A7">
              <w:t xml:space="preserve">. </w:t>
            </w:r>
          </w:p>
        </w:tc>
      </w:tr>
      <w:tr w:rsidR="004D6333" w14:paraId="1A164D91" w14:textId="77777777" w:rsidTr="00D528E9">
        <w:trPr>
          <w:trHeight w:val="719"/>
        </w:trPr>
        <w:tc>
          <w:tcPr>
            <w:tcW w:w="3114" w:type="dxa"/>
          </w:tcPr>
          <w:p w14:paraId="33951866" w14:textId="575EFF66" w:rsidR="004D6333" w:rsidRDefault="001E7E76" w:rsidP="00D528E9">
            <w:pPr>
              <w:spacing w:after="120"/>
            </w:pPr>
            <w:r>
              <w:t xml:space="preserve">How do we handle physical distancing in the office? </w:t>
            </w:r>
          </w:p>
        </w:tc>
        <w:tc>
          <w:tcPr>
            <w:tcW w:w="6662" w:type="dxa"/>
          </w:tcPr>
          <w:p w14:paraId="423AB4D8" w14:textId="77777777" w:rsidR="00D1677C" w:rsidRDefault="002C5992" w:rsidP="002B4A43">
            <w:pPr>
              <w:spacing w:after="120"/>
              <w:rPr>
                <w:rFonts w:cs="Arial"/>
                <w:szCs w:val="20"/>
              </w:rPr>
            </w:pPr>
            <w:r>
              <w:rPr>
                <w:rFonts w:cs="Arial"/>
                <w:szCs w:val="20"/>
              </w:rPr>
              <w:t xml:space="preserve">Physical distancing in the office will depend on the work environment. </w:t>
            </w:r>
            <w:r w:rsidR="00E5164A">
              <w:rPr>
                <w:rFonts w:cs="Arial"/>
                <w:szCs w:val="20"/>
              </w:rPr>
              <w:t>To start, organi</w:t>
            </w:r>
            <w:r w:rsidR="002B4A43">
              <w:rPr>
                <w:rFonts w:cs="Arial"/>
                <w:szCs w:val="20"/>
              </w:rPr>
              <w:t xml:space="preserve">zations should: </w:t>
            </w:r>
          </w:p>
          <w:p w14:paraId="3AC4F129" w14:textId="6D40199B" w:rsidR="002B4A43" w:rsidRDefault="002B4A43" w:rsidP="002B4A43">
            <w:pPr>
              <w:pStyle w:val="ListParagraph"/>
              <w:numPr>
                <w:ilvl w:val="0"/>
                <w:numId w:val="17"/>
              </w:numPr>
              <w:spacing w:after="120"/>
              <w:rPr>
                <w:rFonts w:cs="Arial"/>
                <w:szCs w:val="20"/>
              </w:rPr>
            </w:pPr>
            <w:r>
              <w:rPr>
                <w:rFonts w:cs="Arial"/>
                <w:szCs w:val="20"/>
              </w:rPr>
              <w:t xml:space="preserve">Identify if the office space is in a multi-tenant space or if they are the only organization in the building. In a multi-tenant space, the organization will have to coordinate physical distancing measures with their neighbors and building management (e.g. </w:t>
            </w:r>
            <w:r w:rsidR="002D5439">
              <w:rPr>
                <w:rFonts w:cs="Arial"/>
                <w:szCs w:val="20"/>
              </w:rPr>
              <w:t>determining how elevators or staircases will be used, determining how common spaces are used in the building)</w:t>
            </w:r>
            <w:r w:rsidR="00247198">
              <w:rPr>
                <w:rFonts w:cs="Arial"/>
                <w:szCs w:val="20"/>
              </w:rPr>
              <w:t>.</w:t>
            </w:r>
            <w:r w:rsidR="002D5439">
              <w:rPr>
                <w:rFonts w:cs="Arial"/>
                <w:szCs w:val="20"/>
              </w:rPr>
              <w:t xml:space="preserve"> </w:t>
            </w:r>
          </w:p>
          <w:p w14:paraId="42CDC833" w14:textId="1FFA1ABA" w:rsidR="002D5439" w:rsidRDefault="002D5439" w:rsidP="002B4A43">
            <w:pPr>
              <w:pStyle w:val="ListParagraph"/>
              <w:numPr>
                <w:ilvl w:val="0"/>
                <w:numId w:val="17"/>
              </w:numPr>
              <w:spacing w:after="120"/>
              <w:rPr>
                <w:rFonts w:cs="Arial"/>
                <w:szCs w:val="20"/>
              </w:rPr>
            </w:pPr>
            <w:r>
              <w:rPr>
                <w:rFonts w:cs="Arial"/>
                <w:szCs w:val="20"/>
              </w:rPr>
              <w:t xml:space="preserve">Assess the physical office environment. Questions to ask include, “are employees sharing desks?”, “do we have meeting spaces or other common spaces?” </w:t>
            </w:r>
          </w:p>
          <w:p w14:paraId="4828312B" w14:textId="2FEDA18D" w:rsidR="002D5439" w:rsidRDefault="00787FAE" w:rsidP="00787FAE">
            <w:pPr>
              <w:pStyle w:val="ListParagraph"/>
              <w:numPr>
                <w:ilvl w:val="1"/>
                <w:numId w:val="17"/>
              </w:numPr>
              <w:spacing w:after="120"/>
              <w:rPr>
                <w:rFonts w:cs="Arial"/>
                <w:szCs w:val="20"/>
              </w:rPr>
            </w:pPr>
            <w:r>
              <w:rPr>
                <w:rFonts w:cs="Arial"/>
                <w:szCs w:val="20"/>
              </w:rPr>
              <w:t xml:space="preserve">Organizations may have to close common spaces or </w:t>
            </w:r>
            <w:r w:rsidR="00BD6D18">
              <w:rPr>
                <w:rFonts w:cs="Arial"/>
                <w:szCs w:val="20"/>
              </w:rPr>
              <w:t>avoid in-person</w:t>
            </w:r>
            <w:r>
              <w:rPr>
                <w:rFonts w:cs="Arial"/>
                <w:szCs w:val="20"/>
              </w:rPr>
              <w:t xml:space="preserve"> meetings, especially in small confined spaces. </w:t>
            </w:r>
          </w:p>
          <w:p w14:paraId="73CC3C10" w14:textId="77777777" w:rsidR="00D24873" w:rsidRDefault="006D33DF" w:rsidP="00787FAE">
            <w:pPr>
              <w:pStyle w:val="ListParagraph"/>
              <w:numPr>
                <w:ilvl w:val="1"/>
                <w:numId w:val="17"/>
              </w:numPr>
              <w:spacing w:after="120"/>
              <w:rPr>
                <w:rFonts w:cs="Arial"/>
                <w:szCs w:val="20"/>
              </w:rPr>
            </w:pPr>
            <w:r>
              <w:rPr>
                <w:rFonts w:cs="Arial"/>
                <w:szCs w:val="20"/>
              </w:rPr>
              <w:t xml:space="preserve">In an open-space environment, employees may need to be assigned seating. </w:t>
            </w:r>
          </w:p>
          <w:p w14:paraId="79D5CC94" w14:textId="136C2DC4" w:rsidR="0056671A" w:rsidRPr="006045BD" w:rsidRDefault="0056671A" w:rsidP="00787FAE">
            <w:pPr>
              <w:pStyle w:val="ListParagraph"/>
              <w:numPr>
                <w:ilvl w:val="1"/>
                <w:numId w:val="17"/>
              </w:numPr>
              <w:spacing w:after="120"/>
              <w:rPr>
                <w:rFonts w:cs="Arial"/>
                <w:szCs w:val="20"/>
              </w:rPr>
            </w:pPr>
            <w:r>
              <w:rPr>
                <w:rFonts w:cs="Arial"/>
                <w:szCs w:val="20"/>
              </w:rPr>
              <w:t>Cleaning protocol will need to be put in place to ensure all common surfaces are kept clean.</w:t>
            </w:r>
          </w:p>
        </w:tc>
      </w:tr>
      <w:tr w:rsidR="004D6333" w14:paraId="6663E111" w14:textId="77777777" w:rsidTr="00D528E9">
        <w:trPr>
          <w:trHeight w:val="719"/>
        </w:trPr>
        <w:tc>
          <w:tcPr>
            <w:tcW w:w="3114" w:type="dxa"/>
          </w:tcPr>
          <w:p w14:paraId="64AA7AA2" w14:textId="7AC4C278" w:rsidR="004D6333" w:rsidRDefault="00445BC5" w:rsidP="00276EF9">
            <w:pPr>
              <w:spacing w:after="120"/>
            </w:pPr>
            <w:r>
              <w:lastRenderedPageBreak/>
              <w:t>Where do we find information about the government and public health regulations for the locations where we operate?</w:t>
            </w:r>
          </w:p>
        </w:tc>
        <w:tc>
          <w:tcPr>
            <w:tcW w:w="6662" w:type="dxa"/>
          </w:tcPr>
          <w:p w14:paraId="082BB25D" w14:textId="19A3D48D" w:rsidR="00F9158A" w:rsidRDefault="00F924CD" w:rsidP="00B82D8F">
            <w:pPr>
              <w:spacing w:after="120"/>
              <w:rPr>
                <w:rFonts w:cs="Arial"/>
                <w:szCs w:val="20"/>
              </w:rPr>
            </w:pPr>
            <w:r>
              <w:rPr>
                <w:rFonts w:cs="Arial"/>
                <w:szCs w:val="20"/>
              </w:rPr>
              <w:t>Work with general counsel and your organization’s health and safety specialist to determine which government and public health regulations apply to the locations where you operate. For the most accurate and up-to-date information, it</w:t>
            </w:r>
            <w:r w:rsidR="009E40B2">
              <w:rPr>
                <w:rFonts w:cs="Arial"/>
                <w:szCs w:val="20"/>
              </w:rPr>
              <w:t>’</w:t>
            </w:r>
            <w:r>
              <w:rPr>
                <w:rFonts w:cs="Arial"/>
                <w:szCs w:val="20"/>
              </w:rPr>
              <w:t>s important to go right to the source. To start identifying what regulations might apply</w:t>
            </w:r>
            <w:r w:rsidR="009E40B2">
              <w:rPr>
                <w:rFonts w:cs="Arial"/>
                <w:szCs w:val="20"/>
              </w:rPr>
              <w:t>,</w:t>
            </w:r>
            <w:r>
              <w:rPr>
                <w:rFonts w:cs="Arial"/>
                <w:szCs w:val="20"/>
              </w:rPr>
              <w:t xml:space="preserve"> ask the following questions</w:t>
            </w:r>
            <w:r w:rsidR="00FB3283">
              <w:rPr>
                <w:rFonts w:cs="Arial"/>
                <w:szCs w:val="20"/>
              </w:rPr>
              <w:t xml:space="preserve"> to identify the jurisdiction you are operating in.</w:t>
            </w:r>
          </w:p>
          <w:p w14:paraId="0DFEB2BB" w14:textId="73887E5B" w:rsidR="00F924CD" w:rsidRDefault="00F924CD" w:rsidP="00F924CD">
            <w:pPr>
              <w:pStyle w:val="ListParagraph"/>
              <w:numPr>
                <w:ilvl w:val="0"/>
                <w:numId w:val="18"/>
              </w:numPr>
              <w:spacing w:after="120"/>
              <w:rPr>
                <w:rFonts w:cs="Arial"/>
                <w:szCs w:val="20"/>
              </w:rPr>
            </w:pPr>
            <w:r>
              <w:rPr>
                <w:rFonts w:cs="Arial"/>
                <w:szCs w:val="20"/>
              </w:rPr>
              <w:t xml:space="preserve">What country do we operate in? </w:t>
            </w:r>
          </w:p>
          <w:p w14:paraId="26EDDEEC" w14:textId="77777777" w:rsidR="00F924CD" w:rsidRDefault="00F924CD" w:rsidP="00F924CD">
            <w:pPr>
              <w:pStyle w:val="ListParagraph"/>
              <w:numPr>
                <w:ilvl w:val="0"/>
                <w:numId w:val="18"/>
              </w:numPr>
              <w:spacing w:after="120"/>
              <w:rPr>
                <w:rFonts w:cs="Arial"/>
                <w:szCs w:val="20"/>
              </w:rPr>
            </w:pPr>
            <w:r>
              <w:rPr>
                <w:rFonts w:cs="Arial"/>
                <w:szCs w:val="20"/>
              </w:rPr>
              <w:t xml:space="preserve">What state, province, or territory do we operate in? </w:t>
            </w:r>
          </w:p>
          <w:p w14:paraId="46F9E4DD" w14:textId="77777777" w:rsidR="00F924CD" w:rsidRDefault="00CD5806" w:rsidP="00F924CD">
            <w:pPr>
              <w:pStyle w:val="ListParagraph"/>
              <w:numPr>
                <w:ilvl w:val="0"/>
                <w:numId w:val="18"/>
              </w:numPr>
              <w:spacing w:after="120"/>
              <w:rPr>
                <w:rFonts w:cs="Arial"/>
                <w:szCs w:val="20"/>
              </w:rPr>
            </w:pPr>
            <w:r>
              <w:rPr>
                <w:rFonts w:cs="Arial"/>
                <w:szCs w:val="20"/>
              </w:rPr>
              <w:t>What city do we operate in?</w:t>
            </w:r>
          </w:p>
          <w:p w14:paraId="29410143" w14:textId="3B4B702B" w:rsidR="00CD5806" w:rsidRDefault="00FB3283" w:rsidP="00FB3283">
            <w:pPr>
              <w:spacing w:after="120"/>
              <w:rPr>
                <w:rFonts w:cs="Arial"/>
                <w:szCs w:val="20"/>
              </w:rPr>
            </w:pPr>
            <w:r>
              <w:rPr>
                <w:rFonts w:cs="Arial"/>
                <w:szCs w:val="20"/>
              </w:rPr>
              <w:t xml:space="preserve">By identifying </w:t>
            </w:r>
            <w:r w:rsidR="00B22D5C">
              <w:rPr>
                <w:rFonts w:cs="Arial"/>
                <w:szCs w:val="20"/>
              </w:rPr>
              <w:t>your operating</w:t>
            </w:r>
            <w:r>
              <w:rPr>
                <w:rFonts w:cs="Arial"/>
                <w:szCs w:val="20"/>
              </w:rPr>
              <w:t xml:space="preserve"> jurisdiction, you can narrow down the sources to the public and government health authorities in </w:t>
            </w:r>
            <w:r w:rsidR="00B22D5C">
              <w:rPr>
                <w:rFonts w:cs="Arial"/>
                <w:szCs w:val="20"/>
              </w:rPr>
              <w:t>this area</w:t>
            </w:r>
            <w:r>
              <w:rPr>
                <w:rFonts w:cs="Arial"/>
                <w:szCs w:val="20"/>
              </w:rPr>
              <w:t xml:space="preserve">. For many, the information is being updated daily on government and public health websites. </w:t>
            </w:r>
          </w:p>
          <w:p w14:paraId="28E2E7E8" w14:textId="10AD1C7F" w:rsidR="00FB3283" w:rsidRDefault="00FB3283" w:rsidP="00FB3283">
            <w:pPr>
              <w:spacing w:after="120"/>
              <w:rPr>
                <w:rFonts w:cs="Arial"/>
                <w:szCs w:val="20"/>
              </w:rPr>
            </w:pPr>
            <w:r>
              <w:rPr>
                <w:rFonts w:cs="Arial"/>
                <w:szCs w:val="20"/>
              </w:rPr>
              <w:t>Some examples of sources</w:t>
            </w:r>
            <w:r w:rsidR="005B441B">
              <w:rPr>
                <w:rFonts w:cs="Arial"/>
                <w:szCs w:val="20"/>
              </w:rPr>
              <w:t xml:space="preserve"> for employers</w:t>
            </w:r>
            <w:r>
              <w:rPr>
                <w:rFonts w:cs="Arial"/>
                <w:szCs w:val="20"/>
              </w:rPr>
              <w:t xml:space="preserve"> include: </w:t>
            </w:r>
          </w:p>
          <w:p w14:paraId="657AD1D4" w14:textId="60417786" w:rsidR="00FB3283" w:rsidRDefault="00770115" w:rsidP="00FB3283">
            <w:pPr>
              <w:pStyle w:val="ListParagraph"/>
              <w:numPr>
                <w:ilvl w:val="0"/>
                <w:numId w:val="19"/>
              </w:numPr>
              <w:spacing w:after="120"/>
              <w:rPr>
                <w:rFonts w:cs="Arial"/>
                <w:szCs w:val="20"/>
              </w:rPr>
            </w:pPr>
            <w:hyperlink r:id="rId12" w:history="1">
              <w:r w:rsidR="00FB3283" w:rsidRPr="005B441B">
                <w:rPr>
                  <w:rStyle w:val="Hyperlink"/>
                  <w:rFonts w:cs="Arial"/>
                  <w:szCs w:val="20"/>
                </w:rPr>
                <w:t>The World Health Organization</w:t>
              </w:r>
            </w:hyperlink>
          </w:p>
          <w:p w14:paraId="71766EE5" w14:textId="02646587" w:rsidR="00FB3283" w:rsidRDefault="00770115" w:rsidP="00FB3283">
            <w:pPr>
              <w:pStyle w:val="ListParagraph"/>
              <w:numPr>
                <w:ilvl w:val="0"/>
                <w:numId w:val="19"/>
              </w:numPr>
              <w:spacing w:after="120"/>
              <w:rPr>
                <w:rFonts w:cs="Arial"/>
                <w:szCs w:val="20"/>
              </w:rPr>
            </w:pPr>
            <w:hyperlink r:id="rId13" w:history="1">
              <w:r w:rsidR="00FB3283" w:rsidRPr="00A47132">
                <w:rPr>
                  <w:rStyle w:val="Hyperlink"/>
                  <w:rFonts w:cs="Arial"/>
                  <w:szCs w:val="20"/>
                </w:rPr>
                <w:t>The Center for Disease Control and Prevention</w:t>
              </w:r>
            </w:hyperlink>
            <w:r w:rsidR="00FB3283">
              <w:rPr>
                <w:rFonts w:cs="Arial"/>
                <w:szCs w:val="20"/>
              </w:rPr>
              <w:t xml:space="preserve"> </w:t>
            </w:r>
          </w:p>
          <w:p w14:paraId="1AC0CCDC" w14:textId="00A083C6" w:rsidR="00FB3283" w:rsidRDefault="00770115" w:rsidP="00FB3283">
            <w:pPr>
              <w:pStyle w:val="ListParagraph"/>
              <w:numPr>
                <w:ilvl w:val="0"/>
                <w:numId w:val="19"/>
              </w:numPr>
              <w:spacing w:after="120"/>
              <w:rPr>
                <w:rFonts w:cs="Arial"/>
                <w:szCs w:val="20"/>
              </w:rPr>
            </w:pPr>
            <w:hyperlink r:id="rId14" w:history="1">
              <w:r w:rsidR="00FB3283" w:rsidRPr="00DC2C4F">
                <w:rPr>
                  <w:rStyle w:val="Hyperlink"/>
                  <w:rFonts w:cs="Arial"/>
                  <w:szCs w:val="20"/>
                </w:rPr>
                <w:t>The Occupational Safety and Health Administration</w:t>
              </w:r>
            </w:hyperlink>
            <w:r w:rsidR="00FB3283">
              <w:rPr>
                <w:rFonts w:cs="Arial"/>
                <w:szCs w:val="20"/>
              </w:rPr>
              <w:t xml:space="preserve"> (US) </w:t>
            </w:r>
          </w:p>
          <w:p w14:paraId="28EBEA32" w14:textId="115A7DB0" w:rsidR="00A84547" w:rsidRDefault="00770115" w:rsidP="00FB3283">
            <w:pPr>
              <w:pStyle w:val="ListParagraph"/>
              <w:numPr>
                <w:ilvl w:val="0"/>
                <w:numId w:val="19"/>
              </w:numPr>
              <w:spacing w:after="120"/>
              <w:rPr>
                <w:rFonts w:cs="Arial"/>
                <w:szCs w:val="20"/>
              </w:rPr>
            </w:pPr>
            <w:hyperlink r:id="rId15" w:history="1">
              <w:r w:rsidR="00A84547" w:rsidRPr="00A84547">
                <w:rPr>
                  <w:rStyle w:val="Hyperlink"/>
                  <w:rFonts w:cs="Arial"/>
                  <w:szCs w:val="20"/>
                </w:rPr>
                <w:t>FEMA</w:t>
              </w:r>
            </w:hyperlink>
          </w:p>
          <w:p w14:paraId="7B2F7336" w14:textId="5B8B5D20" w:rsidR="00F9158A" w:rsidRPr="006045BD" w:rsidRDefault="00770115" w:rsidP="00851BD6">
            <w:pPr>
              <w:pStyle w:val="ListParagraph"/>
              <w:numPr>
                <w:ilvl w:val="0"/>
                <w:numId w:val="19"/>
              </w:numPr>
              <w:spacing w:after="120"/>
              <w:rPr>
                <w:rFonts w:cs="Arial"/>
                <w:szCs w:val="20"/>
              </w:rPr>
            </w:pPr>
            <w:hyperlink r:id="rId16" w:history="1">
              <w:r w:rsidR="005571F7" w:rsidRPr="00851BD6">
                <w:rPr>
                  <w:rStyle w:val="Hyperlink"/>
                  <w:rFonts w:cs="Arial"/>
                  <w:szCs w:val="20"/>
                </w:rPr>
                <w:t>Public Health Canada</w:t>
              </w:r>
            </w:hyperlink>
          </w:p>
        </w:tc>
      </w:tr>
      <w:tr w:rsidR="00CD1ABD" w14:paraId="70666D7D" w14:textId="77777777" w:rsidTr="005E6D0E">
        <w:trPr>
          <w:trHeight w:val="719"/>
        </w:trPr>
        <w:tc>
          <w:tcPr>
            <w:tcW w:w="3114" w:type="dxa"/>
          </w:tcPr>
          <w:p w14:paraId="681F617D" w14:textId="62C38650" w:rsidR="00CD1ABD" w:rsidRPr="00196752" w:rsidRDefault="00383C0A" w:rsidP="00CD1ABD">
            <w:pPr>
              <w:spacing w:after="120"/>
            </w:pPr>
            <w:r>
              <w:t>S</w:t>
            </w:r>
            <w:r w:rsidR="001E7E76">
              <w:t xml:space="preserve">hould we supply PPE? </w:t>
            </w:r>
          </w:p>
        </w:tc>
        <w:tc>
          <w:tcPr>
            <w:tcW w:w="6662" w:type="dxa"/>
          </w:tcPr>
          <w:p w14:paraId="53888BF1" w14:textId="77777777" w:rsidR="00994A2A" w:rsidRDefault="006D33DF" w:rsidP="002F412C">
            <w:pPr>
              <w:spacing w:after="120"/>
              <w:ind w:left="50"/>
              <w:rPr>
                <w:rFonts w:cs="Arial"/>
                <w:szCs w:val="20"/>
              </w:rPr>
            </w:pPr>
            <w:r>
              <w:rPr>
                <w:rFonts w:cs="Arial"/>
                <w:szCs w:val="20"/>
              </w:rPr>
              <w:t xml:space="preserve">Organizational requirements for supplying PPE will differ from region to region and from industry to industry. </w:t>
            </w:r>
            <w:r w:rsidR="00772B68">
              <w:rPr>
                <w:rFonts w:cs="Arial"/>
                <w:szCs w:val="20"/>
              </w:rPr>
              <w:t>Please review the public health and government requirements for your location.</w:t>
            </w:r>
            <w:r w:rsidR="00994A2A">
              <w:rPr>
                <w:rFonts w:cs="Arial"/>
                <w:szCs w:val="20"/>
              </w:rPr>
              <w:t xml:space="preserve"> </w:t>
            </w:r>
          </w:p>
          <w:p w14:paraId="3471C31F" w14:textId="386D7604" w:rsidR="00CD1ABD" w:rsidRDefault="00525C71" w:rsidP="00994A2A">
            <w:pPr>
              <w:spacing w:after="120"/>
              <w:rPr>
                <w:rFonts w:cs="Arial"/>
                <w:szCs w:val="20"/>
              </w:rPr>
            </w:pPr>
            <w:r>
              <w:rPr>
                <w:rFonts w:cs="Arial"/>
                <w:szCs w:val="20"/>
              </w:rPr>
              <w:t>S</w:t>
            </w:r>
            <w:r w:rsidR="006D33DF">
              <w:rPr>
                <w:rFonts w:cs="Arial"/>
                <w:szCs w:val="20"/>
              </w:rPr>
              <w:t>ome organizations</w:t>
            </w:r>
            <w:r>
              <w:rPr>
                <w:rFonts w:cs="Arial"/>
                <w:szCs w:val="20"/>
              </w:rPr>
              <w:t xml:space="preserve"> or roles</w:t>
            </w:r>
            <w:r w:rsidR="006D33DF">
              <w:rPr>
                <w:rFonts w:cs="Arial"/>
                <w:szCs w:val="20"/>
              </w:rPr>
              <w:t xml:space="preserve"> will be mandated to supply employees with PPE. It is important to work with legal counsel and the organization’s health and safety specialists to determine </w:t>
            </w:r>
            <w:r w:rsidR="00A841D6">
              <w:rPr>
                <w:rFonts w:cs="Arial"/>
                <w:szCs w:val="20"/>
              </w:rPr>
              <w:t xml:space="preserve">requirements around providing PPE and </w:t>
            </w:r>
            <w:r w:rsidR="006D33DF">
              <w:rPr>
                <w:rFonts w:cs="Arial"/>
                <w:szCs w:val="20"/>
              </w:rPr>
              <w:t>how PPE will be supplied</w:t>
            </w:r>
            <w:r w:rsidR="001B0585">
              <w:rPr>
                <w:rFonts w:cs="Arial"/>
                <w:szCs w:val="20"/>
              </w:rPr>
              <w:t xml:space="preserve"> based on the public health and government requirements for the locations you are operating within</w:t>
            </w:r>
            <w:r w:rsidR="006D33DF">
              <w:rPr>
                <w:rFonts w:cs="Arial"/>
                <w:szCs w:val="20"/>
              </w:rPr>
              <w:t xml:space="preserve">. </w:t>
            </w:r>
          </w:p>
          <w:p w14:paraId="16EBD566" w14:textId="449264F8" w:rsidR="00CD1ABD" w:rsidRPr="006045BD" w:rsidRDefault="006D33DF" w:rsidP="002F412C">
            <w:pPr>
              <w:spacing w:after="120"/>
              <w:ind w:left="50"/>
              <w:rPr>
                <w:rFonts w:cs="Arial"/>
                <w:szCs w:val="20"/>
              </w:rPr>
            </w:pPr>
            <w:r>
              <w:rPr>
                <w:rFonts w:cs="Arial"/>
                <w:szCs w:val="20"/>
              </w:rPr>
              <w:t xml:space="preserve">Additionally, organizations will need to assess </w:t>
            </w:r>
            <w:r w:rsidR="00854235">
              <w:rPr>
                <w:rFonts w:cs="Arial"/>
                <w:szCs w:val="20"/>
              </w:rPr>
              <w:t>each</w:t>
            </w:r>
            <w:r>
              <w:rPr>
                <w:rFonts w:cs="Arial"/>
                <w:szCs w:val="20"/>
              </w:rPr>
              <w:t xml:space="preserve"> role to understand what kind of PPE is required. For example, PPE needs for cashiers will differ </w:t>
            </w:r>
            <w:r w:rsidR="00CC1248">
              <w:rPr>
                <w:rFonts w:cs="Arial"/>
                <w:szCs w:val="20"/>
              </w:rPr>
              <w:t>from the needs of</w:t>
            </w:r>
            <w:r>
              <w:rPr>
                <w:rFonts w:cs="Arial"/>
                <w:szCs w:val="20"/>
              </w:rPr>
              <w:t xml:space="preserve"> cleaners. </w:t>
            </w:r>
          </w:p>
        </w:tc>
      </w:tr>
      <w:tr w:rsidR="00934FB2" w14:paraId="269D876A" w14:textId="77777777" w:rsidTr="005E6D0E">
        <w:trPr>
          <w:trHeight w:val="719"/>
        </w:trPr>
        <w:tc>
          <w:tcPr>
            <w:tcW w:w="3114" w:type="dxa"/>
          </w:tcPr>
          <w:p w14:paraId="5F408E3F" w14:textId="22AB2264" w:rsidR="00934FB2" w:rsidRPr="00196752" w:rsidRDefault="001E7E76" w:rsidP="00CD1ABD">
            <w:pPr>
              <w:spacing w:after="120"/>
            </w:pPr>
            <w:r>
              <w:t xml:space="preserve">How should we address being a tenant in the building? </w:t>
            </w:r>
          </w:p>
        </w:tc>
        <w:tc>
          <w:tcPr>
            <w:tcW w:w="6662" w:type="dxa"/>
          </w:tcPr>
          <w:p w14:paraId="55FE2813" w14:textId="77777777" w:rsidR="00DD476B" w:rsidRDefault="002436C2" w:rsidP="00670E2A">
            <w:pPr>
              <w:rPr>
                <w:rFonts w:cs="Arial"/>
                <w:szCs w:val="20"/>
              </w:rPr>
            </w:pPr>
            <w:r>
              <w:rPr>
                <w:rFonts w:cs="Arial"/>
                <w:szCs w:val="20"/>
              </w:rPr>
              <w:t xml:space="preserve">For organizations that are a tenant in the building, it is important to work with facilities and building management. Communicating the COVID-19 protocols will be important. By collaborating, the organization and their partners can coordinate safety plans as employees move throughout the space. </w:t>
            </w:r>
          </w:p>
          <w:p w14:paraId="47359BFA" w14:textId="77777777" w:rsidR="003D3657" w:rsidRDefault="003D3657" w:rsidP="00670E2A">
            <w:pPr>
              <w:rPr>
                <w:rFonts w:cs="Arial"/>
                <w:szCs w:val="20"/>
              </w:rPr>
            </w:pPr>
          </w:p>
          <w:p w14:paraId="4A9DE66C" w14:textId="523C6E8B" w:rsidR="004E2172" w:rsidRPr="00DD476B" w:rsidRDefault="00A00723" w:rsidP="00C24CAE">
            <w:pPr>
              <w:spacing w:after="120"/>
              <w:rPr>
                <w:rFonts w:cs="Arial"/>
                <w:szCs w:val="20"/>
              </w:rPr>
            </w:pPr>
            <w:r>
              <w:t>Things to d</w:t>
            </w:r>
            <w:r w:rsidR="003D3657">
              <w:t xml:space="preserve">iscuss </w:t>
            </w:r>
            <w:r>
              <w:t xml:space="preserve">include </w:t>
            </w:r>
            <w:r w:rsidR="003D3657">
              <w:t xml:space="preserve">how to manage </w:t>
            </w:r>
            <w:r w:rsidR="00A01DCD">
              <w:t xml:space="preserve">the </w:t>
            </w:r>
            <w:r w:rsidR="003D3657">
              <w:t xml:space="preserve">flow </w:t>
            </w:r>
            <w:r w:rsidR="00A01DCD">
              <w:t xml:space="preserve">of people </w:t>
            </w:r>
            <w:r w:rsidR="003D3657">
              <w:t xml:space="preserve">in and out of the building to allow for </w:t>
            </w:r>
            <w:r w:rsidR="00A01DCD">
              <w:t>ph</w:t>
            </w:r>
            <w:r w:rsidR="000B3EFF">
              <w:t>ysic</w:t>
            </w:r>
            <w:r w:rsidR="00A01DCD">
              <w:t>al</w:t>
            </w:r>
            <w:r w:rsidR="003D3657">
              <w:t xml:space="preserve"> distancing. Other items to discuss are how to manage </w:t>
            </w:r>
            <w:r w:rsidR="000B3EFF">
              <w:t>physical</w:t>
            </w:r>
            <w:r w:rsidR="003D3657">
              <w:t xml:space="preserve"> distancing in elevators, hallways, </w:t>
            </w:r>
            <w:r w:rsidR="000B3EFF">
              <w:t>common spaces</w:t>
            </w:r>
            <w:r w:rsidR="00D74A28">
              <w:t>,</w:t>
            </w:r>
            <w:r w:rsidR="000B3EFF">
              <w:t xml:space="preserve"> </w:t>
            </w:r>
            <w:r w:rsidR="003D3657">
              <w:t xml:space="preserve">and restrooms, as well as details about increased sanitizing. </w:t>
            </w:r>
          </w:p>
        </w:tc>
      </w:tr>
      <w:tr w:rsidR="005F61BD" w14:paraId="6F49D14F" w14:textId="77777777" w:rsidTr="005E6D0E">
        <w:trPr>
          <w:trHeight w:val="719"/>
        </w:trPr>
        <w:tc>
          <w:tcPr>
            <w:tcW w:w="3114" w:type="dxa"/>
          </w:tcPr>
          <w:p w14:paraId="0E5670C7" w14:textId="7376A0D9" w:rsidR="005F61BD" w:rsidRPr="00196752" w:rsidRDefault="001E7E76" w:rsidP="00CD1ABD">
            <w:pPr>
              <w:spacing w:after="120"/>
            </w:pPr>
            <w:r>
              <w:t xml:space="preserve">How do we determine who still works remotely? </w:t>
            </w:r>
          </w:p>
        </w:tc>
        <w:tc>
          <w:tcPr>
            <w:tcW w:w="6662" w:type="dxa"/>
          </w:tcPr>
          <w:p w14:paraId="7AABA47D" w14:textId="08DDB3BC" w:rsidR="00FF4812" w:rsidRDefault="00C07DE3" w:rsidP="00CD1ABD">
            <w:pPr>
              <w:spacing w:after="120"/>
              <w:rPr>
                <w:rFonts w:cs="Arial"/>
                <w:szCs w:val="20"/>
              </w:rPr>
            </w:pPr>
            <w:r>
              <w:rPr>
                <w:rFonts w:cs="Arial"/>
                <w:szCs w:val="20"/>
              </w:rPr>
              <w:t>O</w:t>
            </w:r>
            <w:r w:rsidR="009A3D93">
              <w:rPr>
                <w:rFonts w:cs="Arial"/>
                <w:szCs w:val="20"/>
              </w:rPr>
              <w:t>rganizations will need to assess the work unit and the specific employee segments within the work unit</w:t>
            </w:r>
            <w:r>
              <w:rPr>
                <w:rFonts w:cs="Arial"/>
                <w:szCs w:val="20"/>
              </w:rPr>
              <w:t xml:space="preserve"> to determine who </w:t>
            </w:r>
            <w:r w:rsidR="003423BD">
              <w:rPr>
                <w:rFonts w:cs="Arial"/>
                <w:szCs w:val="20"/>
              </w:rPr>
              <w:t>can work remotely</w:t>
            </w:r>
            <w:r w:rsidR="009A3D93">
              <w:rPr>
                <w:rFonts w:cs="Arial"/>
                <w:szCs w:val="20"/>
              </w:rPr>
              <w:t xml:space="preserve">. </w:t>
            </w:r>
          </w:p>
          <w:p w14:paraId="4000E5C6" w14:textId="31CB7684" w:rsidR="009A3D93" w:rsidRDefault="00851BD6" w:rsidP="00CD1ABD">
            <w:pPr>
              <w:spacing w:after="120"/>
              <w:rPr>
                <w:rFonts w:cs="Arial"/>
                <w:szCs w:val="20"/>
              </w:rPr>
            </w:pPr>
            <w:r>
              <w:rPr>
                <w:rFonts w:cs="Arial"/>
                <w:szCs w:val="20"/>
              </w:rPr>
              <w:t xml:space="preserve">McLean </w:t>
            </w:r>
            <w:r w:rsidR="00702E4D">
              <w:rPr>
                <w:rFonts w:cs="Arial"/>
                <w:szCs w:val="20"/>
              </w:rPr>
              <w:t>&amp;</w:t>
            </w:r>
            <w:r>
              <w:rPr>
                <w:rFonts w:cs="Arial"/>
                <w:szCs w:val="20"/>
              </w:rPr>
              <w:t xml:space="preserve"> Company suggests assessing work units for two things. </w:t>
            </w:r>
          </w:p>
          <w:p w14:paraId="122898C5" w14:textId="0EA783EA" w:rsidR="00851BD6" w:rsidRDefault="00851BD6" w:rsidP="00CD1ABD">
            <w:pPr>
              <w:spacing w:after="120"/>
              <w:rPr>
                <w:rFonts w:cs="Arial"/>
                <w:szCs w:val="20"/>
              </w:rPr>
            </w:pPr>
            <w:r>
              <w:rPr>
                <w:rFonts w:cs="Arial"/>
                <w:szCs w:val="20"/>
              </w:rPr>
              <w:t xml:space="preserve">The first is the level of restrictions </w:t>
            </w:r>
            <w:r w:rsidR="006434FC">
              <w:rPr>
                <w:rFonts w:cs="Arial"/>
                <w:szCs w:val="20"/>
              </w:rPr>
              <w:t>impacting</w:t>
            </w:r>
            <w:r>
              <w:rPr>
                <w:rFonts w:cs="Arial"/>
                <w:szCs w:val="20"/>
              </w:rPr>
              <w:t xml:space="preserve"> the work unit. </w:t>
            </w:r>
            <w:r w:rsidR="00BE6842">
              <w:rPr>
                <w:rFonts w:cs="Arial"/>
                <w:szCs w:val="20"/>
              </w:rPr>
              <w:t>This would require the organization to look at government and public health mandates</w:t>
            </w:r>
            <w:r w:rsidR="00D34CF2">
              <w:rPr>
                <w:rFonts w:cs="Arial"/>
                <w:szCs w:val="20"/>
              </w:rPr>
              <w:t>.</w:t>
            </w:r>
          </w:p>
          <w:p w14:paraId="25314C53" w14:textId="0A31CD1A" w:rsidR="00FF4812" w:rsidRPr="009B2DC7" w:rsidRDefault="00851BD6" w:rsidP="00CD1ABD">
            <w:pPr>
              <w:spacing w:after="120"/>
              <w:rPr>
                <w:rFonts w:cs="Arial"/>
                <w:szCs w:val="20"/>
              </w:rPr>
            </w:pPr>
            <w:r>
              <w:rPr>
                <w:rFonts w:cs="Arial"/>
                <w:szCs w:val="20"/>
              </w:rPr>
              <w:lastRenderedPageBreak/>
              <w:t xml:space="preserve">The second is the likelihood of success and profitability for the work unit. </w:t>
            </w:r>
            <w:r w:rsidR="00B72677">
              <w:rPr>
                <w:rFonts w:cs="Arial"/>
                <w:szCs w:val="20"/>
              </w:rPr>
              <w:t xml:space="preserve">This would require the organization to assess the work unit and determine if in-person interactions are required or if the role can continue to work remotely. </w:t>
            </w:r>
          </w:p>
        </w:tc>
      </w:tr>
      <w:tr w:rsidR="00934FB2" w14:paraId="48DD4330" w14:textId="77777777" w:rsidTr="005E6D0E">
        <w:trPr>
          <w:trHeight w:val="719"/>
        </w:trPr>
        <w:tc>
          <w:tcPr>
            <w:tcW w:w="3114" w:type="dxa"/>
          </w:tcPr>
          <w:p w14:paraId="17C8FD5F" w14:textId="5C024C8E" w:rsidR="00934FB2" w:rsidRPr="00196752" w:rsidRDefault="00B72677" w:rsidP="00CD1ABD">
            <w:pPr>
              <w:spacing w:after="120"/>
            </w:pPr>
            <w:r>
              <w:lastRenderedPageBreak/>
              <w:t>Are there any best practices for checking in with employees once the plan sta</w:t>
            </w:r>
            <w:r w:rsidR="009032B0">
              <w:t>rts</w:t>
            </w:r>
            <w:r>
              <w:t>?</w:t>
            </w:r>
            <w:r w:rsidR="001E7E76">
              <w:t xml:space="preserve"> </w:t>
            </w:r>
          </w:p>
        </w:tc>
        <w:tc>
          <w:tcPr>
            <w:tcW w:w="6662" w:type="dxa"/>
          </w:tcPr>
          <w:p w14:paraId="009AB774" w14:textId="77777777" w:rsidR="00934FB2" w:rsidRDefault="00123126" w:rsidP="00CD1ABD">
            <w:pPr>
              <w:spacing w:after="120"/>
              <w:rPr>
                <w:rFonts w:cs="Arial"/>
                <w:szCs w:val="20"/>
              </w:rPr>
            </w:pPr>
            <w:r>
              <w:rPr>
                <w:rFonts w:cs="Arial"/>
                <w:szCs w:val="20"/>
              </w:rPr>
              <w:t xml:space="preserve">The team leading the return to the workplace plan should be checking in with employees on a regular basis. This is especially important for those who are </w:t>
            </w:r>
            <w:r w:rsidR="00595EA2">
              <w:rPr>
                <w:rFonts w:cs="Arial"/>
                <w:szCs w:val="20"/>
              </w:rPr>
              <w:t>working in the physical environment. When the organization checks in with the employees, they should ask:</w:t>
            </w:r>
          </w:p>
          <w:p w14:paraId="4E998DAA" w14:textId="4CF91389" w:rsidR="00041BE5" w:rsidRDefault="00041BE5" w:rsidP="00041BE5">
            <w:pPr>
              <w:pStyle w:val="ListParagraph"/>
              <w:numPr>
                <w:ilvl w:val="0"/>
                <w:numId w:val="20"/>
              </w:numPr>
              <w:spacing w:after="120"/>
              <w:rPr>
                <w:rFonts w:cs="Arial"/>
                <w:szCs w:val="20"/>
              </w:rPr>
            </w:pPr>
            <w:r>
              <w:rPr>
                <w:rFonts w:cs="Arial"/>
                <w:szCs w:val="20"/>
              </w:rPr>
              <w:t>Are the protocols working (</w:t>
            </w:r>
            <w:r w:rsidR="00255D66">
              <w:rPr>
                <w:rFonts w:cs="Arial"/>
                <w:szCs w:val="20"/>
              </w:rPr>
              <w:t>do they</w:t>
            </w:r>
            <w:r>
              <w:rPr>
                <w:rFonts w:cs="Arial"/>
                <w:szCs w:val="20"/>
              </w:rPr>
              <w:t xml:space="preserve"> feel safe and </w:t>
            </w:r>
            <w:r w:rsidR="00255D66">
              <w:rPr>
                <w:rFonts w:cs="Arial"/>
                <w:szCs w:val="20"/>
              </w:rPr>
              <w:t xml:space="preserve">are they </w:t>
            </w:r>
            <w:r>
              <w:rPr>
                <w:rFonts w:cs="Arial"/>
                <w:szCs w:val="20"/>
              </w:rPr>
              <w:t xml:space="preserve">productive)? </w:t>
            </w:r>
          </w:p>
          <w:p w14:paraId="340B07DE" w14:textId="77777777" w:rsidR="0022145C" w:rsidRDefault="00041BE5" w:rsidP="0022145C">
            <w:pPr>
              <w:pStyle w:val="ListParagraph"/>
              <w:numPr>
                <w:ilvl w:val="0"/>
                <w:numId w:val="20"/>
              </w:numPr>
              <w:spacing w:after="120"/>
              <w:rPr>
                <w:rFonts w:cs="Arial"/>
                <w:szCs w:val="20"/>
              </w:rPr>
            </w:pPr>
            <w:r>
              <w:rPr>
                <w:rFonts w:cs="Arial"/>
                <w:szCs w:val="20"/>
              </w:rPr>
              <w:t xml:space="preserve">Do they have the resources and tools </w:t>
            </w:r>
            <w:r w:rsidR="0022145C">
              <w:rPr>
                <w:rFonts w:cs="Arial"/>
                <w:szCs w:val="20"/>
              </w:rPr>
              <w:t xml:space="preserve">to support them in the physical workplace? </w:t>
            </w:r>
          </w:p>
          <w:p w14:paraId="14ACEBC3" w14:textId="1B046199" w:rsidR="00934FB2" w:rsidRPr="006045BD" w:rsidRDefault="0022145C" w:rsidP="00CD1ABD">
            <w:pPr>
              <w:spacing w:after="120"/>
              <w:rPr>
                <w:rFonts w:cs="Arial"/>
                <w:szCs w:val="20"/>
              </w:rPr>
            </w:pPr>
            <w:r>
              <w:rPr>
                <w:rFonts w:cs="Arial"/>
                <w:szCs w:val="20"/>
              </w:rPr>
              <w:t xml:space="preserve">Organizations can leverage </w:t>
            </w:r>
            <w:hyperlink r:id="rId17" w:history="1">
              <w:r w:rsidRPr="00170009">
                <w:rPr>
                  <w:rStyle w:val="Hyperlink"/>
                  <w:rFonts w:cs="Arial"/>
                  <w:szCs w:val="20"/>
                </w:rPr>
                <w:t xml:space="preserve">McLean &amp; Company’s Pandemic </w:t>
              </w:r>
              <w:r w:rsidR="000D30A1" w:rsidRPr="00170009">
                <w:rPr>
                  <w:rStyle w:val="Hyperlink"/>
                  <w:rFonts w:cs="Arial"/>
                  <w:szCs w:val="20"/>
                </w:rPr>
                <w:t>Engagement Pulse Check</w:t>
              </w:r>
            </w:hyperlink>
            <w:r w:rsidR="00170009">
              <w:rPr>
                <w:rFonts w:cs="Arial"/>
                <w:szCs w:val="20"/>
              </w:rPr>
              <w:t xml:space="preserve"> to help them gather this feedback from employees. </w:t>
            </w:r>
          </w:p>
        </w:tc>
      </w:tr>
      <w:tr w:rsidR="00F62ADF" w14:paraId="45364C6B" w14:textId="77777777" w:rsidTr="005E6D0E">
        <w:trPr>
          <w:trHeight w:val="719"/>
        </w:trPr>
        <w:tc>
          <w:tcPr>
            <w:tcW w:w="3114" w:type="dxa"/>
          </w:tcPr>
          <w:p w14:paraId="6E4A360B" w14:textId="23CEFCC5" w:rsidR="00F62ADF" w:rsidRPr="00196752" w:rsidRDefault="001E7E76" w:rsidP="00F62ADF">
            <w:pPr>
              <w:spacing w:after="120"/>
            </w:pPr>
            <w:r>
              <w:t xml:space="preserve">How should organizations </w:t>
            </w:r>
            <w:r w:rsidR="00170009">
              <w:t>approach training employees?</w:t>
            </w:r>
            <w:r>
              <w:t xml:space="preserve"> </w:t>
            </w:r>
          </w:p>
        </w:tc>
        <w:tc>
          <w:tcPr>
            <w:tcW w:w="6662" w:type="dxa"/>
          </w:tcPr>
          <w:p w14:paraId="208F47C4" w14:textId="61C9413B" w:rsidR="00170009" w:rsidRDefault="00170009" w:rsidP="00F62ADF">
            <w:pPr>
              <w:spacing w:after="120"/>
              <w:rPr>
                <w:rFonts w:cs="Arial"/>
                <w:szCs w:val="20"/>
              </w:rPr>
            </w:pPr>
            <w:r>
              <w:rPr>
                <w:rFonts w:cs="Arial"/>
                <w:szCs w:val="20"/>
              </w:rPr>
              <w:t xml:space="preserve">It’s important that organizations select training that is specific to their needs and return to the workplace plan. Training that the organization should consider includes: </w:t>
            </w:r>
          </w:p>
          <w:p w14:paraId="5046D553" w14:textId="77777777" w:rsidR="009A3D93" w:rsidRDefault="00170009" w:rsidP="00170009">
            <w:pPr>
              <w:pStyle w:val="ListParagraph"/>
              <w:numPr>
                <w:ilvl w:val="0"/>
                <w:numId w:val="21"/>
              </w:numPr>
              <w:spacing w:after="120"/>
              <w:rPr>
                <w:rFonts w:cs="Arial"/>
                <w:szCs w:val="20"/>
              </w:rPr>
            </w:pPr>
            <w:r>
              <w:rPr>
                <w:rFonts w:cs="Arial"/>
                <w:szCs w:val="20"/>
              </w:rPr>
              <w:t xml:space="preserve">Training around the specific PPE material </w:t>
            </w:r>
          </w:p>
          <w:p w14:paraId="0F00034A" w14:textId="3865F2B1" w:rsidR="00170009" w:rsidRDefault="00170009" w:rsidP="00170009">
            <w:pPr>
              <w:pStyle w:val="ListParagraph"/>
              <w:numPr>
                <w:ilvl w:val="0"/>
                <w:numId w:val="21"/>
              </w:numPr>
              <w:spacing w:after="120"/>
              <w:rPr>
                <w:rFonts w:cs="Arial"/>
                <w:szCs w:val="20"/>
              </w:rPr>
            </w:pPr>
            <w:r>
              <w:rPr>
                <w:rFonts w:cs="Arial"/>
                <w:szCs w:val="20"/>
              </w:rPr>
              <w:t>Training around any cleaning chemicals being introduced to the work environment</w:t>
            </w:r>
          </w:p>
          <w:p w14:paraId="04EF8902" w14:textId="77777777" w:rsidR="00170009" w:rsidRDefault="00170009" w:rsidP="00170009">
            <w:pPr>
              <w:pStyle w:val="ListParagraph"/>
              <w:numPr>
                <w:ilvl w:val="0"/>
                <w:numId w:val="21"/>
              </w:numPr>
              <w:spacing w:after="120"/>
              <w:rPr>
                <w:rFonts w:cs="Arial"/>
                <w:szCs w:val="20"/>
              </w:rPr>
            </w:pPr>
            <w:r>
              <w:rPr>
                <w:rFonts w:cs="Arial"/>
                <w:szCs w:val="20"/>
              </w:rPr>
              <w:t xml:space="preserve">Training around </w:t>
            </w:r>
            <w:r w:rsidR="00C644E4">
              <w:rPr>
                <w:rFonts w:cs="Arial"/>
                <w:szCs w:val="20"/>
              </w:rPr>
              <w:t>changes to work processes</w:t>
            </w:r>
          </w:p>
          <w:p w14:paraId="2ABD0DC3" w14:textId="77777777" w:rsidR="00C644E4" w:rsidRDefault="00C644E4" w:rsidP="00C644E4">
            <w:pPr>
              <w:spacing w:after="120"/>
              <w:rPr>
                <w:rFonts w:cs="Arial"/>
                <w:szCs w:val="20"/>
              </w:rPr>
            </w:pPr>
            <w:r>
              <w:rPr>
                <w:rFonts w:cs="Arial"/>
                <w:szCs w:val="20"/>
              </w:rPr>
              <w:t>Training formats the organization can look into include</w:t>
            </w:r>
            <w:r w:rsidR="00BD3C1E">
              <w:rPr>
                <w:rFonts w:cs="Arial"/>
                <w:szCs w:val="20"/>
              </w:rPr>
              <w:t>:</w:t>
            </w:r>
          </w:p>
          <w:p w14:paraId="17120022" w14:textId="77777777" w:rsidR="00BD3C1E" w:rsidRDefault="00BD3C1E" w:rsidP="00BD3C1E">
            <w:pPr>
              <w:pStyle w:val="ListParagraph"/>
              <w:numPr>
                <w:ilvl w:val="0"/>
                <w:numId w:val="22"/>
              </w:numPr>
              <w:spacing w:after="120"/>
              <w:rPr>
                <w:rFonts w:cs="Arial"/>
                <w:szCs w:val="20"/>
              </w:rPr>
            </w:pPr>
            <w:r>
              <w:rPr>
                <w:rFonts w:cs="Arial"/>
                <w:szCs w:val="20"/>
              </w:rPr>
              <w:t>Webinar</w:t>
            </w:r>
            <w:r w:rsidR="00A80539">
              <w:rPr>
                <w:rFonts w:cs="Arial"/>
                <w:szCs w:val="20"/>
              </w:rPr>
              <w:t xml:space="preserve">s </w:t>
            </w:r>
          </w:p>
          <w:p w14:paraId="42D398D2" w14:textId="00E8F59B" w:rsidR="00A80539" w:rsidRDefault="00057C7F" w:rsidP="00BD3C1E">
            <w:pPr>
              <w:pStyle w:val="ListParagraph"/>
              <w:numPr>
                <w:ilvl w:val="0"/>
                <w:numId w:val="22"/>
              </w:numPr>
              <w:spacing w:after="120"/>
              <w:rPr>
                <w:rFonts w:cs="Arial"/>
                <w:szCs w:val="20"/>
              </w:rPr>
            </w:pPr>
            <w:r>
              <w:rPr>
                <w:rFonts w:cs="Arial"/>
                <w:szCs w:val="20"/>
              </w:rPr>
              <w:t>eL</w:t>
            </w:r>
            <w:r w:rsidR="00A80539">
              <w:rPr>
                <w:rFonts w:cs="Arial"/>
                <w:szCs w:val="20"/>
              </w:rPr>
              <w:t xml:space="preserve">earning modules </w:t>
            </w:r>
          </w:p>
          <w:p w14:paraId="3D9AFD53" w14:textId="77777777" w:rsidR="00A80539" w:rsidRDefault="00A80539" w:rsidP="00BD3C1E">
            <w:pPr>
              <w:pStyle w:val="ListParagraph"/>
              <w:numPr>
                <w:ilvl w:val="0"/>
                <w:numId w:val="22"/>
              </w:numPr>
              <w:spacing w:after="120"/>
              <w:rPr>
                <w:rFonts w:cs="Arial"/>
                <w:szCs w:val="20"/>
              </w:rPr>
            </w:pPr>
            <w:r>
              <w:rPr>
                <w:rFonts w:cs="Arial"/>
                <w:szCs w:val="20"/>
              </w:rPr>
              <w:t xml:space="preserve">Job aids that are sent and posted around the physical work environment </w:t>
            </w:r>
          </w:p>
          <w:p w14:paraId="3008306B" w14:textId="0422E8A5" w:rsidR="00F62ADF" w:rsidRPr="00D5102A" w:rsidRDefault="00AA164D" w:rsidP="00F62ADF">
            <w:pPr>
              <w:spacing w:after="120"/>
              <w:rPr>
                <w:rFonts w:cs="Arial"/>
                <w:szCs w:val="20"/>
              </w:rPr>
            </w:pPr>
            <w:r>
              <w:rPr>
                <w:rFonts w:cs="Arial"/>
                <w:szCs w:val="20"/>
              </w:rPr>
              <w:t xml:space="preserve">Where possible, work with vendors to see if they have training or job aids available to support the use of their products and </w:t>
            </w:r>
            <w:r w:rsidR="00182C09">
              <w:rPr>
                <w:rFonts w:cs="Arial"/>
                <w:szCs w:val="20"/>
              </w:rPr>
              <w:t>services</w:t>
            </w:r>
            <w:r>
              <w:rPr>
                <w:rFonts w:cs="Arial"/>
                <w:szCs w:val="20"/>
              </w:rPr>
              <w:t xml:space="preserve">. </w:t>
            </w:r>
          </w:p>
        </w:tc>
      </w:tr>
      <w:tr w:rsidR="00F62ADF" w14:paraId="18A2701D" w14:textId="77777777" w:rsidTr="005E6D0E">
        <w:trPr>
          <w:trHeight w:val="719"/>
        </w:trPr>
        <w:tc>
          <w:tcPr>
            <w:tcW w:w="3114" w:type="dxa"/>
          </w:tcPr>
          <w:p w14:paraId="3A382234" w14:textId="2FE3C33D" w:rsidR="00F62ADF" w:rsidRPr="00196752" w:rsidRDefault="002E1EAC" w:rsidP="00F62ADF">
            <w:pPr>
              <w:spacing w:after="120"/>
            </w:pPr>
            <w:r>
              <w:t xml:space="preserve">What tools are companies using to assist with these processes besides </w:t>
            </w:r>
            <w:r w:rsidR="00061848">
              <w:t>E</w:t>
            </w:r>
            <w:r>
              <w:t xml:space="preserve">xcel and spreadsheets? </w:t>
            </w:r>
          </w:p>
        </w:tc>
        <w:tc>
          <w:tcPr>
            <w:tcW w:w="6662" w:type="dxa"/>
          </w:tcPr>
          <w:p w14:paraId="08E57906" w14:textId="1B4BD900" w:rsidR="36BFBC61" w:rsidRDefault="36BFBC61" w:rsidP="5D7A623F">
            <w:pPr>
              <w:spacing w:after="120"/>
            </w:pPr>
            <w:r>
              <w:t>T</w:t>
            </w:r>
            <w:r w:rsidR="0B21C950">
              <w:t>here are many different vendors</w:t>
            </w:r>
            <w:r w:rsidR="544FC02D">
              <w:t xml:space="preserve"> offering various applications and software to help organization</w:t>
            </w:r>
            <w:r w:rsidR="00057C7F">
              <w:t>s</w:t>
            </w:r>
            <w:r w:rsidR="544FC02D">
              <w:t xml:space="preserve"> manage through the pandemic. W</w:t>
            </w:r>
            <w:r w:rsidR="0B21C950">
              <w:t xml:space="preserve">hile </w:t>
            </w:r>
            <w:r w:rsidR="6AD5F8F2">
              <w:t>the applications</w:t>
            </w:r>
            <w:r w:rsidR="0B21C950">
              <w:t xml:space="preserve"> are continuously evolving </w:t>
            </w:r>
            <w:r w:rsidR="0B24B84D">
              <w:t>as the situation unfolds</w:t>
            </w:r>
            <w:r w:rsidR="0B21C950">
              <w:t>, here is</w:t>
            </w:r>
            <w:r w:rsidR="6DC45A1F">
              <w:t xml:space="preserve"> a brief snapshot of </w:t>
            </w:r>
            <w:r w:rsidR="00FD3B95">
              <w:t xml:space="preserve">some </w:t>
            </w:r>
            <w:r w:rsidR="00632F22">
              <w:t>technology that</w:t>
            </w:r>
            <w:r w:rsidR="6DC45A1F">
              <w:t xml:space="preserve"> is currently available: </w:t>
            </w:r>
          </w:p>
          <w:p w14:paraId="02CB5F0C" w14:textId="4B3E207A" w:rsidR="008077BE" w:rsidRDefault="4AE59AC1" w:rsidP="5D7A623F">
            <w:pPr>
              <w:pStyle w:val="ListParagraph"/>
              <w:numPr>
                <w:ilvl w:val="0"/>
                <w:numId w:val="25"/>
              </w:numPr>
              <w:spacing w:after="120"/>
              <w:rPr>
                <w:rFonts w:eastAsia="Arial" w:cs="Arial"/>
              </w:rPr>
            </w:pPr>
            <w:r>
              <w:t>Physical distancing and c</w:t>
            </w:r>
            <w:r w:rsidR="33222793">
              <w:t>ontact tracing software</w:t>
            </w:r>
            <w:r w:rsidR="24A6F4A0">
              <w:t xml:space="preserve">. </w:t>
            </w:r>
            <w:r w:rsidR="348A3FEA">
              <w:t>Features differ between vendors, but g</w:t>
            </w:r>
            <w:r w:rsidR="1D5DF4CE">
              <w:t>enerally speaking</w:t>
            </w:r>
            <w:r w:rsidR="1C6E1D66">
              <w:t>,</w:t>
            </w:r>
            <w:r w:rsidR="1D5DF4CE">
              <w:t xml:space="preserve"> </w:t>
            </w:r>
            <w:r w:rsidR="0651D3D9">
              <w:t>this software</w:t>
            </w:r>
            <w:r w:rsidR="1D5DF4CE">
              <w:t xml:space="preserve"> does the following: </w:t>
            </w:r>
          </w:p>
          <w:p w14:paraId="1C001A7A" w14:textId="4240B7E9" w:rsidR="008077BE" w:rsidRDefault="69DEF7F5" w:rsidP="5D7A623F">
            <w:pPr>
              <w:pStyle w:val="ListParagraph"/>
              <w:numPr>
                <w:ilvl w:val="1"/>
                <w:numId w:val="25"/>
              </w:numPr>
              <w:spacing w:after="120"/>
            </w:pPr>
            <w:r>
              <w:t>T</w:t>
            </w:r>
            <w:r w:rsidR="24A6F4A0">
              <w:t xml:space="preserve">racks who comes into contact with each other </w:t>
            </w:r>
            <w:r w:rsidR="000025F9">
              <w:t>and alerts employees</w:t>
            </w:r>
            <w:r w:rsidR="00164675">
              <w:t>.</w:t>
            </w:r>
          </w:p>
          <w:p w14:paraId="5C3C9314" w14:textId="71374327" w:rsidR="008077BE" w:rsidRDefault="4F8805E0" w:rsidP="5D7A623F">
            <w:pPr>
              <w:pStyle w:val="ListParagraph"/>
              <w:numPr>
                <w:ilvl w:val="2"/>
                <w:numId w:val="25"/>
              </w:numPr>
              <w:spacing w:after="120"/>
              <w:rPr>
                <w:rFonts w:eastAsia="Arial" w:cs="Arial"/>
              </w:rPr>
            </w:pPr>
            <w:r>
              <w:t xml:space="preserve">The software can be installed on cellphones or on external devices worn on lanyards or as a bracelet that beep or vibrate when employees come within </w:t>
            </w:r>
            <w:r w:rsidR="00164675">
              <w:t xml:space="preserve">six </w:t>
            </w:r>
            <w:r>
              <w:t>f</w:t>
            </w:r>
            <w:r w:rsidR="00164675">
              <w:t>ee</w:t>
            </w:r>
            <w:r>
              <w:t>t of one another.</w:t>
            </w:r>
          </w:p>
          <w:p w14:paraId="71D2B96E" w14:textId="525B0886" w:rsidR="008077BE" w:rsidRDefault="71AEC767" w:rsidP="5D7A623F">
            <w:pPr>
              <w:pStyle w:val="ListParagraph"/>
              <w:numPr>
                <w:ilvl w:val="1"/>
                <w:numId w:val="25"/>
              </w:numPr>
              <w:spacing w:after="120"/>
            </w:pPr>
            <w:r>
              <w:t>T</w:t>
            </w:r>
            <w:r w:rsidR="15939F24">
              <w:t>racks problem areas (or “hot spots”) that need to be addressed</w:t>
            </w:r>
            <w:r w:rsidR="00164675">
              <w:t>.</w:t>
            </w:r>
          </w:p>
          <w:p w14:paraId="7B254BEF" w14:textId="5E1A80A6" w:rsidR="008077BE" w:rsidRDefault="5B8822D3" w:rsidP="5D7A623F">
            <w:pPr>
              <w:pStyle w:val="ListParagraph"/>
              <w:numPr>
                <w:ilvl w:val="1"/>
                <w:numId w:val="25"/>
              </w:numPr>
              <w:spacing w:after="120"/>
            </w:pPr>
            <w:r>
              <w:t>U</w:t>
            </w:r>
            <w:r w:rsidR="15939F24">
              <w:t>ses this</w:t>
            </w:r>
            <w:r w:rsidR="6962B7C4">
              <w:t xml:space="preserve"> information </w:t>
            </w:r>
            <w:r w:rsidR="46DC81F1">
              <w:t>for</w:t>
            </w:r>
            <w:r w:rsidR="6962B7C4">
              <w:t xml:space="preserve"> contract tracing if an outbreak occurs.</w:t>
            </w:r>
          </w:p>
          <w:p w14:paraId="4820898F" w14:textId="794BF2E8" w:rsidR="008077BE" w:rsidRDefault="04D8FE5F" w:rsidP="5D7A623F">
            <w:pPr>
              <w:pStyle w:val="ListParagraph"/>
              <w:numPr>
                <w:ilvl w:val="0"/>
                <w:numId w:val="26"/>
              </w:numPr>
              <w:spacing w:after="120"/>
              <w:rPr>
                <w:rFonts w:eastAsia="Arial" w:cs="Arial"/>
              </w:rPr>
            </w:pPr>
            <w:r>
              <w:t>Floorplan software</w:t>
            </w:r>
            <w:r w:rsidR="27DC423A">
              <w:t xml:space="preserve"> to</w:t>
            </w:r>
            <w:r w:rsidR="4A679146">
              <w:t xml:space="preserve"> o</w:t>
            </w:r>
            <w:r w:rsidR="33222793">
              <w:t xml:space="preserve">ptimize the utilization of your </w:t>
            </w:r>
            <w:r w:rsidR="6E432B8A">
              <w:t xml:space="preserve">physical work </w:t>
            </w:r>
            <w:r w:rsidR="2B4A0AF0">
              <w:t>environment</w:t>
            </w:r>
            <w:r w:rsidR="6E432B8A">
              <w:t xml:space="preserve"> </w:t>
            </w:r>
            <w:r w:rsidR="33222793">
              <w:t>while maintaining physical distancing requirements</w:t>
            </w:r>
            <w:r w:rsidR="382E8A2E">
              <w:t>.</w:t>
            </w:r>
          </w:p>
          <w:p w14:paraId="1C359FF8" w14:textId="0F9AEA40" w:rsidR="008077BE" w:rsidRDefault="080A5B34" w:rsidP="5D7A623F">
            <w:pPr>
              <w:pStyle w:val="ListParagraph"/>
              <w:numPr>
                <w:ilvl w:val="0"/>
                <w:numId w:val="26"/>
              </w:numPr>
              <w:spacing w:after="120"/>
              <w:rPr>
                <w:rFonts w:eastAsia="Arial" w:cs="Arial"/>
              </w:rPr>
            </w:pPr>
            <w:r>
              <w:lastRenderedPageBreak/>
              <w:t>Virtual collaboration and communication software</w:t>
            </w:r>
            <w:r w:rsidR="52841908">
              <w:t>.</w:t>
            </w:r>
          </w:p>
          <w:p w14:paraId="786A1487" w14:textId="312AD26C" w:rsidR="008077BE" w:rsidRDefault="080A5B34" w:rsidP="5D7A623F">
            <w:pPr>
              <w:pStyle w:val="ListParagraph"/>
              <w:numPr>
                <w:ilvl w:val="0"/>
                <w:numId w:val="26"/>
              </w:numPr>
              <w:spacing w:after="120"/>
              <w:rPr>
                <w:rFonts w:eastAsia="Arial" w:cs="Arial"/>
              </w:rPr>
            </w:pPr>
            <w:r>
              <w:t>Virtual learning software</w:t>
            </w:r>
            <w:r w:rsidR="52841908">
              <w:t>.</w:t>
            </w:r>
          </w:p>
        </w:tc>
      </w:tr>
      <w:tr w:rsidR="00F62ADF" w14:paraId="66328F6D" w14:textId="77777777" w:rsidTr="005E6D0E">
        <w:trPr>
          <w:trHeight w:val="762"/>
        </w:trPr>
        <w:tc>
          <w:tcPr>
            <w:tcW w:w="3114" w:type="dxa"/>
          </w:tcPr>
          <w:p w14:paraId="7836618C" w14:textId="7086D554" w:rsidR="00F62ADF" w:rsidRPr="00196752" w:rsidRDefault="002D43BD" w:rsidP="00F62ADF">
            <w:pPr>
              <w:spacing w:after="120"/>
            </w:pPr>
            <w:r>
              <w:lastRenderedPageBreak/>
              <w:t xml:space="preserve">Would you consider a staggered </w:t>
            </w:r>
            <w:r w:rsidR="00225B78">
              <w:t>re</w:t>
            </w:r>
            <w:r>
              <w:t xml:space="preserve">turn </w:t>
            </w:r>
            <w:r w:rsidR="00744448">
              <w:t>to</w:t>
            </w:r>
            <w:r>
              <w:t xml:space="preserve"> the work workforce/ work unit to start? </w:t>
            </w:r>
            <w:r w:rsidR="00061848">
              <w:t>(</w:t>
            </w:r>
            <w:r>
              <w:t>Half days or every other day, where people still work a portion of their time from home.</w:t>
            </w:r>
            <w:r w:rsidR="00061848">
              <w:t>)</w:t>
            </w:r>
            <w:r>
              <w:t xml:space="preserve"> </w:t>
            </w:r>
          </w:p>
        </w:tc>
        <w:tc>
          <w:tcPr>
            <w:tcW w:w="6662" w:type="dxa"/>
          </w:tcPr>
          <w:p w14:paraId="398B1045" w14:textId="77777777" w:rsidR="00833D2E" w:rsidRDefault="00F34CF7" w:rsidP="00F62ADF">
            <w:pPr>
              <w:spacing w:after="120"/>
            </w:pPr>
            <w:r w:rsidRPr="00F34CF7">
              <w:t>A staggered</w:t>
            </w:r>
            <w:r>
              <w:t xml:space="preserve"> return to work is a great place for organizations to start. </w:t>
            </w:r>
            <w:r w:rsidR="0053147E">
              <w:t xml:space="preserve">A staggered return looks at gradually returning the workforce to the physical work environment, unit by unit. </w:t>
            </w:r>
            <w:r w:rsidR="00833D2E">
              <w:t xml:space="preserve">There are a number of ways an organization can stagger the return to the workplace: </w:t>
            </w:r>
          </w:p>
          <w:p w14:paraId="0BB4A8EB" w14:textId="1F0238C8" w:rsidR="00CC6764" w:rsidRDefault="00FD5291" w:rsidP="00833D2E">
            <w:pPr>
              <w:pStyle w:val="ListParagraph"/>
              <w:numPr>
                <w:ilvl w:val="0"/>
                <w:numId w:val="23"/>
              </w:numPr>
              <w:spacing w:after="120"/>
            </w:pPr>
            <w:r>
              <w:t>Organizations</w:t>
            </w:r>
            <w:r w:rsidR="00C715D1">
              <w:t xml:space="preserve"> can focus on deploying only those work units who need to be in the physical workplace (e.g. distribution center work units, facilities management work units). This allows the organization to focus on their priorities. </w:t>
            </w:r>
          </w:p>
          <w:p w14:paraId="02C2C3D6" w14:textId="0F0ABA19" w:rsidR="00916D15" w:rsidRDefault="0048237C" w:rsidP="00916D15">
            <w:pPr>
              <w:pStyle w:val="ListParagraph"/>
              <w:numPr>
                <w:ilvl w:val="0"/>
                <w:numId w:val="23"/>
              </w:numPr>
              <w:spacing w:after="120"/>
            </w:pPr>
            <w:r>
              <w:t xml:space="preserve">Alternatively, </w:t>
            </w:r>
            <w:r w:rsidR="00FD5291">
              <w:t>organizations</w:t>
            </w:r>
            <w:r>
              <w:t xml:space="preserve"> </w:t>
            </w:r>
            <w:r w:rsidR="00F77C5D">
              <w:t xml:space="preserve">can create rotating work groups. This is where specific employee groups will return to the physical work environment </w:t>
            </w:r>
            <w:r w:rsidR="00CC2377">
              <w:t xml:space="preserve">only on days or times that is assigned to them. This allows the organization to limit </w:t>
            </w:r>
            <w:r w:rsidR="00916D15">
              <w:t xml:space="preserve">and control the physical interactions </w:t>
            </w:r>
            <w:r w:rsidR="002817AA">
              <w:t xml:space="preserve">and number of employees </w:t>
            </w:r>
            <w:r w:rsidR="00916D15">
              <w:t>in the work environment.</w:t>
            </w:r>
            <w:r w:rsidR="00F0626E">
              <w:t xml:space="preserve"> </w:t>
            </w:r>
          </w:p>
          <w:p w14:paraId="5949258E" w14:textId="261FB312" w:rsidR="00CC6764" w:rsidRPr="00F34CF7" w:rsidRDefault="00F0626E" w:rsidP="00833D2E">
            <w:pPr>
              <w:pStyle w:val="ListParagraph"/>
              <w:numPr>
                <w:ilvl w:val="0"/>
                <w:numId w:val="23"/>
              </w:numPr>
              <w:spacing w:after="120"/>
            </w:pPr>
            <w:r>
              <w:t xml:space="preserve">If organizations want to have half days where employees work a portion of the time from home, they will want to consider focusing on those tasks and duties that </w:t>
            </w:r>
            <w:r w:rsidR="00EA3333">
              <w:t xml:space="preserve">need to </w:t>
            </w:r>
            <w:r>
              <w:t>take place in the physical</w:t>
            </w:r>
            <w:r w:rsidR="00BA4364">
              <w:t xml:space="preserve"> workplace</w:t>
            </w:r>
            <w:r>
              <w:t xml:space="preserve"> to ensure that the employee’s productivity is not limited by </w:t>
            </w:r>
            <w:r w:rsidR="00EA3333">
              <w:t xml:space="preserve">the </w:t>
            </w:r>
            <w:r w:rsidR="00D8398E">
              <w:t>chang</w:t>
            </w:r>
            <w:r w:rsidR="00EA3333">
              <w:t>e in</w:t>
            </w:r>
            <w:r w:rsidR="00D8398E">
              <w:t xml:space="preserve"> environments </w:t>
            </w:r>
            <w:r w:rsidR="00DB5B39">
              <w:t>d</w:t>
            </w:r>
            <w:r w:rsidR="00910899">
              <w:t>uring the</w:t>
            </w:r>
            <w:r w:rsidR="00D8398E">
              <w:t xml:space="preserve"> day. Organizations will also want to consider the amount of travel required </w:t>
            </w:r>
            <w:r w:rsidR="00910899">
              <w:t>when determining the effectiveness of half days</w:t>
            </w:r>
            <w:r w:rsidR="00D8398E">
              <w:t xml:space="preserve"> (e.g. commute times, available transit)</w:t>
            </w:r>
            <w:r w:rsidR="0006667D">
              <w:t>.</w:t>
            </w:r>
            <w:r>
              <w:t xml:space="preserve"> </w:t>
            </w:r>
          </w:p>
        </w:tc>
      </w:tr>
      <w:tr w:rsidR="00F62ADF" w14:paraId="55F2E9CC" w14:textId="77777777" w:rsidTr="005E6D0E">
        <w:trPr>
          <w:trHeight w:val="762"/>
        </w:trPr>
        <w:tc>
          <w:tcPr>
            <w:tcW w:w="3114" w:type="dxa"/>
          </w:tcPr>
          <w:p w14:paraId="2AB3BFC2" w14:textId="386F623D" w:rsidR="00F62ADF" w:rsidRPr="00196752" w:rsidRDefault="0075655C" w:rsidP="00F62ADF">
            <w:pPr>
              <w:spacing w:after="120"/>
            </w:pPr>
            <w:r>
              <w:t>How do we access the catalog?</w:t>
            </w:r>
          </w:p>
        </w:tc>
        <w:tc>
          <w:tcPr>
            <w:tcW w:w="6662" w:type="dxa"/>
          </w:tcPr>
          <w:p w14:paraId="6DBF10C3" w14:textId="570116C8" w:rsidR="004335BA" w:rsidRDefault="001C1472" w:rsidP="00D5102A">
            <w:pPr>
              <w:spacing w:after="120"/>
            </w:pPr>
            <w:r>
              <w:t>You</w:t>
            </w:r>
            <w:r w:rsidR="00D8398E">
              <w:t xml:space="preserve"> can access the </w:t>
            </w:r>
            <w:r w:rsidR="00243C81" w:rsidRPr="00243C81">
              <w:rPr>
                <w:i/>
                <w:iCs/>
              </w:rPr>
              <w:t>Idea Catalog: Bring Employees to the Workplace</w:t>
            </w:r>
            <w:r w:rsidR="00243C81">
              <w:t xml:space="preserve"> </w:t>
            </w:r>
            <w:r w:rsidR="00405B29">
              <w:t xml:space="preserve">on our website using this </w:t>
            </w:r>
            <w:hyperlink r:id="rId18" w:history="1">
              <w:r w:rsidR="00405B29" w:rsidRPr="00405B29">
                <w:rPr>
                  <w:rStyle w:val="Hyperlink"/>
                </w:rPr>
                <w:t>link</w:t>
              </w:r>
            </w:hyperlink>
            <w:bookmarkStart w:id="2" w:name="_GoBack"/>
            <w:bookmarkEnd w:id="2"/>
            <w:r w:rsidR="00405B29">
              <w:t xml:space="preserve">. </w:t>
            </w:r>
          </w:p>
        </w:tc>
      </w:tr>
      <w:tr w:rsidR="00F62ADF" w14:paraId="79281AF0" w14:textId="77777777" w:rsidTr="005E6D0E">
        <w:trPr>
          <w:trHeight w:val="719"/>
        </w:trPr>
        <w:tc>
          <w:tcPr>
            <w:tcW w:w="3114" w:type="dxa"/>
          </w:tcPr>
          <w:p w14:paraId="630012BF" w14:textId="2E169E66" w:rsidR="00F62ADF" w:rsidRPr="00196752" w:rsidRDefault="008E5D8C" w:rsidP="00F62ADF">
            <w:pPr>
              <w:spacing w:after="120"/>
              <w:rPr>
                <w:rFonts w:cs="Arial"/>
              </w:rPr>
            </w:pPr>
            <w:r>
              <w:rPr>
                <w:rFonts w:cs="Arial"/>
              </w:rPr>
              <w:t xml:space="preserve">How do you prepare </w:t>
            </w:r>
            <w:r w:rsidR="00243C81">
              <w:rPr>
                <w:rFonts w:cs="Arial"/>
              </w:rPr>
              <w:t>for</w:t>
            </w:r>
            <w:r>
              <w:rPr>
                <w:rFonts w:cs="Arial"/>
              </w:rPr>
              <w:t xml:space="preserve"> employees that need to go to customer sites? What if the customer is open sooner than our company? Any protocols to follow before sending employees to customer sites?</w:t>
            </w:r>
          </w:p>
        </w:tc>
        <w:tc>
          <w:tcPr>
            <w:tcW w:w="6662" w:type="dxa"/>
          </w:tcPr>
          <w:p w14:paraId="3E122BF4" w14:textId="75F615F7" w:rsidR="009D5091" w:rsidRDefault="009D5091" w:rsidP="00445BC5">
            <w:pPr>
              <w:spacing w:after="120"/>
            </w:pPr>
            <w:r>
              <w:t xml:space="preserve">For many organizations, their external partners may be open sooner than they are. </w:t>
            </w:r>
            <w:r w:rsidR="007443E0">
              <w:t>This may then require the organization to deploy employees or work units to the partners</w:t>
            </w:r>
            <w:r w:rsidR="00117B90">
              <w:t xml:space="preserve"> where</w:t>
            </w:r>
            <w:r w:rsidR="007443E0">
              <w:t xml:space="preserve"> they provide support. </w:t>
            </w:r>
          </w:p>
          <w:p w14:paraId="6DB89725" w14:textId="435871D2" w:rsidR="00F62ADF" w:rsidRDefault="00BC30E1" w:rsidP="00445BC5">
            <w:pPr>
              <w:spacing w:after="120"/>
            </w:pPr>
            <w:r>
              <w:t xml:space="preserve">When assessing the physical work environment, </w:t>
            </w:r>
            <w:r w:rsidR="00D81507">
              <w:t>organizations</w:t>
            </w:r>
            <w:r>
              <w:t xml:space="preserve"> should be including customer site</w:t>
            </w:r>
            <w:r w:rsidR="009D5091">
              <w:t xml:space="preserve">s and in doing so, they should partner with their customers to determine how their employees will travel to and function in the customer’s location. </w:t>
            </w:r>
            <w:r w:rsidR="0076089D">
              <w:t xml:space="preserve">Some </w:t>
            </w:r>
            <w:r w:rsidR="00D81507">
              <w:t>organizations</w:t>
            </w:r>
            <w:r w:rsidR="0076089D">
              <w:t xml:space="preserve"> are implementing visitor policies that may impact how your</w:t>
            </w:r>
            <w:r w:rsidR="00926746">
              <w:t xml:space="preserve"> employees</w:t>
            </w:r>
            <w:r w:rsidR="0076089D">
              <w:t xml:space="preserve"> </w:t>
            </w:r>
            <w:r w:rsidR="002C3004">
              <w:t xml:space="preserve">travel to the </w:t>
            </w:r>
            <w:r w:rsidR="007A0764">
              <w:t>customer</w:t>
            </w:r>
            <w:r w:rsidR="002C3004">
              <w:t xml:space="preserve"> site. </w:t>
            </w:r>
          </w:p>
          <w:p w14:paraId="570B4DC5" w14:textId="1529A9E5" w:rsidR="009D5091" w:rsidRDefault="009D5091" w:rsidP="00445BC5">
            <w:pPr>
              <w:spacing w:after="120"/>
            </w:pPr>
            <w:r>
              <w:t xml:space="preserve">Specific health and safety guidelines will depend on the jurisdiction, so it is important that the organization identify the location that the employee is traveling to as well. </w:t>
            </w:r>
            <w:r w:rsidR="002C3004">
              <w:t xml:space="preserve">Some protocols </w:t>
            </w:r>
            <w:r w:rsidR="007A0764">
              <w:t xml:space="preserve">for </w:t>
            </w:r>
            <w:r w:rsidR="00D81507">
              <w:t>organizations</w:t>
            </w:r>
            <w:r w:rsidR="002C3004">
              <w:t xml:space="preserve"> </w:t>
            </w:r>
            <w:r w:rsidR="007A0764">
              <w:t>to</w:t>
            </w:r>
            <w:r w:rsidR="002C3004">
              <w:t xml:space="preserve"> consider include: </w:t>
            </w:r>
          </w:p>
          <w:p w14:paraId="1B3C1A43" w14:textId="77777777" w:rsidR="002C3004" w:rsidRDefault="002C3004" w:rsidP="002C3004">
            <w:pPr>
              <w:pStyle w:val="ListParagraph"/>
              <w:numPr>
                <w:ilvl w:val="0"/>
                <w:numId w:val="24"/>
              </w:numPr>
              <w:spacing w:after="120"/>
            </w:pPr>
            <w:r>
              <w:t xml:space="preserve">Providing employees with instructions from the customer and the organization as to how they will enter and function in the customer site. </w:t>
            </w:r>
          </w:p>
          <w:p w14:paraId="4D7B65A0" w14:textId="77777777" w:rsidR="002C3004" w:rsidRDefault="002C3004" w:rsidP="002C3004">
            <w:pPr>
              <w:pStyle w:val="ListParagraph"/>
              <w:numPr>
                <w:ilvl w:val="0"/>
                <w:numId w:val="24"/>
              </w:numPr>
              <w:spacing w:after="120"/>
            </w:pPr>
            <w:r>
              <w:t xml:space="preserve">Providing employees with a PPE supply to keep them safe in the customer site. </w:t>
            </w:r>
          </w:p>
          <w:p w14:paraId="7DDBED36" w14:textId="2EA8DB10" w:rsidR="00F62ADF" w:rsidRDefault="002C3004" w:rsidP="00872C27">
            <w:pPr>
              <w:pStyle w:val="ListParagraph"/>
              <w:numPr>
                <w:ilvl w:val="0"/>
                <w:numId w:val="24"/>
              </w:numPr>
              <w:spacing w:after="120"/>
            </w:pPr>
            <w:r>
              <w:t xml:space="preserve">Providing employees with training </w:t>
            </w:r>
            <w:r w:rsidR="00CD3B07">
              <w:t xml:space="preserve">as to how to use PPE or how to sanitize any tools they are using at customer sites. </w:t>
            </w:r>
          </w:p>
        </w:tc>
      </w:tr>
      <w:tr w:rsidR="00F62ADF" w14:paraId="2F44A2F8" w14:textId="77777777" w:rsidTr="005E6D0E">
        <w:trPr>
          <w:trHeight w:val="719"/>
        </w:trPr>
        <w:tc>
          <w:tcPr>
            <w:tcW w:w="3114" w:type="dxa"/>
          </w:tcPr>
          <w:p w14:paraId="028317DD" w14:textId="2F06AEC0" w:rsidR="00F62ADF" w:rsidRPr="00196752" w:rsidRDefault="00943EB0" w:rsidP="00F62ADF">
            <w:pPr>
              <w:spacing w:after="120"/>
              <w:rPr>
                <w:rFonts w:cs="Arial"/>
                <w:szCs w:val="20"/>
              </w:rPr>
            </w:pPr>
            <w:r>
              <w:rPr>
                <w:rFonts w:cs="Arial"/>
                <w:szCs w:val="20"/>
              </w:rPr>
              <w:t xml:space="preserve">How do you address employees who want to come back to work but might not be in one of the </w:t>
            </w:r>
            <w:r>
              <w:rPr>
                <w:rFonts w:cs="Arial"/>
                <w:szCs w:val="20"/>
              </w:rPr>
              <w:lastRenderedPageBreak/>
              <w:t>first work segments identified as needing to go back?</w:t>
            </w:r>
          </w:p>
        </w:tc>
        <w:tc>
          <w:tcPr>
            <w:tcW w:w="6662" w:type="dxa"/>
          </w:tcPr>
          <w:p w14:paraId="28E7EFEE" w14:textId="2C3EE3B3" w:rsidR="00396E0D" w:rsidRDefault="008657C5" w:rsidP="00445BC5">
            <w:pPr>
              <w:spacing w:after="120"/>
              <w:rPr>
                <w:iCs/>
              </w:rPr>
            </w:pPr>
            <w:r>
              <w:rPr>
                <w:iCs/>
              </w:rPr>
              <w:lastRenderedPageBreak/>
              <w:t>Communication will be really important here</w:t>
            </w:r>
            <w:r w:rsidR="00202CFB">
              <w:rPr>
                <w:iCs/>
              </w:rPr>
              <w:t>. Giving employees a high</w:t>
            </w:r>
            <w:r w:rsidR="00A52060">
              <w:rPr>
                <w:iCs/>
              </w:rPr>
              <w:t>-</w:t>
            </w:r>
            <w:r w:rsidR="00202CFB">
              <w:rPr>
                <w:iCs/>
              </w:rPr>
              <w:t xml:space="preserve">level overview of the plans for returning to the workplace and general </w:t>
            </w:r>
            <w:r w:rsidR="00202CFB">
              <w:rPr>
                <w:iCs/>
              </w:rPr>
              <w:lastRenderedPageBreak/>
              <w:t xml:space="preserve">timing can be helpful in setting expectations. </w:t>
            </w:r>
            <w:r w:rsidR="00396E0D">
              <w:rPr>
                <w:iCs/>
              </w:rPr>
              <w:t>Explain who is returning to the workplace and when and how employees will be kept informed</w:t>
            </w:r>
            <w:r w:rsidR="00777534">
              <w:rPr>
                <w:iCs/>
              </w:rPr>
              <w:t>.</w:t>
            </w:r>
          </w:p>
          <w:p w14:paraId="7A371C46" w14:textId="3A9E3A13" w:rsidR="00F62ADF" w:rsidRPr="00445BC5" w:rsidRDefault="000F27D1" w:rsidP="00445BC5">
            <w:pPr>
              <w:spacing w:after="120"/>
              <w:rPr>
                <w:iCs/>
              </w:rPr>
            </w:pPr>
            <w:r>
              <w:rPr>
                <w:iCs/>
              </w:rPr>
              <w:t>You may also want to consider getting volunteers to test out return</w:t>
            </w:r>
            <w:r w:rsidR="0044146D">
              <w:rPr>
                <w:iCs/>
              </w:rPr>
              <w:t>-</w:t>
            </w:r>
            <w:r>
              <w:rPr>
                <w:iCs/>
              </w:rPr>
              <w:t>to</w:t>
            </w:r>
            <w:r w:rsidR="0044146D">
              <w:rPr>
                <w:iCs/>
              </w:rPr>
              <w:t>-</w:t>
            </w:r>
            <w:r>
              <w:rPr>
                <w:iCs/>
              </w:rPr>
              <w:t xml:space="preserve">work </w:t>
            </w:r>
            <w:r w:rsidR="00885AA4">
              <w:rPr>
                <w:iCs/>
              </w:rPr>
              <w:t>protocols</w:t>
            </w:r>
            <w:r w:rsidR="00AA17DF">
              <w:rPr>
                <w:iCs/>
              </w:rPr>
              <w:t xml:space="preserve">. </w:t>
            </w:r>
            <w:r w:rsidR="00777534">
              <w:rPr>
                <w:iCs/>
              </w:rPr>
              <w:t xml:space="preserve">This will allow employees who want to return to the office sooner the chance to do so. </w:t>
            </w:r>
            <w:r w:rsidR="00E2611A">
              <w:rPr>
                <w:iCs/>
              </w:rPr>
              <w:t xml:space="preserve">If </w:t>
            </w:r>
            <w:r w:rsidR="00AA17DF">
              <w:rPr>
                <w:iCs/>
              </w:rPr>
              <w:t xml:space="preserve">you can </w:t>
            </w:r>
            <w:r w:rsidR="00DB3925">
              <w:rPr>
                <w:iCs/>
              </w:rPr>
              <w:t>meet</w:t>
            </w:r>
            <w:r w:rsidR="00AA17DF">
              <w:rPr>
                <w:iCs/>
              </w:rPr>
              <w:t xml:space="preserve"> </w:t>
            </w:r>
            <w:r w:rsidR="00E2611A">
              <w:rPr>
                <w:iCs/>
              </w:rPr>
              <w:t>the public</w:t>
            </w:r>
            <w:r w:rsidR="00DB3925">
              <w:rPr>
                <w:iCs/>
              </w:rPr>
              <w:t xml:space="preserve"> health and government requirements</w:t>
            </w:r>
            <w:r w:rsidR="007E78F0">
              <w:rPr>
                <w:iCs/>
              </w:rPr>
              <w:t>, for example</w:t>
            </w:r>
            <w:r w:rsidR="0044146D">
              <w:rPr>
                <w:iCs/>
              </w:rPr>
              <w:t>,</w:t>
            </w:r>
            <w:r w:rsidR="007E78F0">
              <w:rPr>
                <w:iCs/>
              </w:rPr>
              <w:t xml:space="preserve"> physical distancing requirements, </w:t>
            </w:r>
            <w:r w:rsidR="00C173BC">
              <w:rPr>
                <w:iCs/>
              </w:rPr>
              <w:t>and there is no impact to how the work</w:t>
            </w:r>
            <w:r w:rsidR="00490345">
              <w:rPr>
                <w:iCs/>
              </w:rPr>
              <w:t xml:space="preserve"> gets done</w:t>
            </w:r>
            <w:r w:rsidR="00396E0D">
              <w:rPr>
                <w:iCs/>
              </w:rPr>
              <w:t>,</w:t>
            </w:r>
            <w:r w:rsidR="00490345">
              <w:rPr>
                <w:iCs/>
              </w:rPr>
              <w:t xml:space="preserve"> then you </w:t>
            </w:r>
            <w:r w:rsidR="00396E0D">
              <w:rPr>
                <w:iCs/>
              </w:rPr>
              <w:t xml:space="preserve">may want to consider allowing </w:t>
            </w:r>
            <w:r w:rsidR="00490345">
              <w:rPr>
                <w:iCs/>
              </w:rPr>
              <w:t>employees who are interested to come back to the</w:t>
            </w:r>
            <w:r w:rsidR="003D7990">
              <w:rPr>
                <w:iCs/>
              </w:rPr>
              <w:t xml:space="preserve"> physical work envi</w:t>
            </w:r>
            <w:r w:rsidR="00D12969">
              <w:rPr>
                <w:iCs/>
              </w:rPr>
              <w:t>ronment.</w:t>
            </w:r>
          </w:p>
        </w:tc>
      </w:tr>
      <w:tr w:rsidR="00F62ADF" w14:paraId="2A6F271D" w14:textId="77777777" w:rsidTr="005E6D0E">
        <w:trPr>
          <w:trHeight w:val="762"/>
        </w:trPr>
        <w:tc>
          <w:tcPr>
            <w:tcW w:w="3114" w:type="dxa"/>
          </w:tcPr>
          <w:p w14:paraId="4891D2F5" w14:textId="31BFCB27" w:rsidR="00F62ADF" w:rsidRPr="00ED0C72" w:rsidRDefault="008B54D9" w:rsidP="00F62ADF">
            <w:pPr>
              <w:spacing w:after="120"/>
            </w:pPr>
            <w:r w:rsidRPr="00ED0C72">
              <w:lastRenderedPageBreak/>
              <w:t xml:space="preserve">How do </w:t>
            </w:r>
            <w:r w:rsidR="00CA564A" w:rsidRPr="00ED0C72">
              <w:t xml:space="preserve">we </w:t>
            </w:r>
            <w:r w:rsidRPr="00ED0C72">
              <w:t xml:space="preserve">deal with employees who </w:t>
            </w:r>
            <w:r w:rsidR="00AC1ADA" w:rsidRPr="00ED0C72">
              <w:t xml:space="preserve">express </w:t>
            </w:r>
            <w:r w:rsidR="0018520D">
              <w:t xml:space="preserve">reluctance, </w:t>
            </w:r>
            <w:r w:rsidR="00AC1ADA" w:rsidRPr="00ED0C72">
              <w:t>fear</w:t>
            </w:r>
            <w:r w:rsidR="00336F39">
              <w:t>,</w:t>
            </w:r>
            <w:r w:rsidR="00AC1ADA" w:rsidRPr="00ED0C72">
              <w:t xml:space="preserve"> or anxiety about going back</w:t>
            </w:r>
            <w:r w:rsidRPr="00ED0C72">
              <w:t xml:space="preserve"> to the office and question why they need to go back to the office when they are able to complete their work from home?</w:t>
            </w:r>
          </w:p>
        </w:tc>
        <w:tc>
          <w:tcPr>
            <w:tcW w:w="6662" w:type="dxa"/>
          </w:tcPr>
          <w:p w14:paraId="71BD0D28" w14:textId="4E6A7054" w:rsidR="001D64A6" w:rsidRDefault="006F0474" w:rsidP="00E8199B">
            <w:pPr>
              <w:spacing w:after="120"/>
            </w:pPr>
            <w:r w:rsidRPr="00004EBC">
              <w:t>The first step is to have a conversation with them, to dig into the cause of their reluctance</w:t>
            </w:r>
            <w:r w:rsidR="002A67F1">
              <w:t>: are they in a vulnerable group or do they live with someone who is?</w:t>
            </w:r>
            <w:r w:rsidR="0052493E">
              <w:t xml:space="preserve"> </w:t>
            </w:r>
            <w:r w:rsidR="00E9555C">
              <w:t>D</w:t>
            </w:r>
            <w:r w:rsidR="00E82BE4">
              <w:t xml:space="preserve">o they have </w:t>
            </w:r>
            <w:r w:rsidR="004623BD">
              <w:t>child</w:t>
            </w:r>
            <w:r w:rsidR="004A2FD3">
              <w:t>care</w:t>
            </w:r>
            <w:r w:rsidR="004623BD">
              <w:t xml:space="preserve"> or eldercare responsibilities that would prevent them from coming in? </w:t>
            </w:r>
            <w:r w:rsidR="00220B30">
              <w:t xml:space="preserve">Are they worried about </w:t>
            </w:r>
            <w:r w:rsidR="00630DC2">
              <w:t>how they will get to and from work?</w:t>
            </w:r>
            <w:r w:rsidR="00824D59">
              <w:t xml:space="preserve"> </w:t>
            </w:r>
            <w:r w:rsidR="00FB4E7E">
              <w:t>E</w:t>
            </w:r>
            <w:r w:rsidR="006059E6">
              <w:t>ncourag</w:t>
            </w:r>
            <w:r w:rsidR="00FB4E7E">
              <w:t>e</w:t>
            </w:r>
            <w:r w:rsidR="006059E6">
              <w:t xml:space="preserve"> them to speak with their manager</w:t>
            </w:r>
            <w:r w:rsidR="00FB4E7E">
              <w:t xml:space="preserve"> and work with the manager and the employee</w:t>
            </w:r>
            <w:r w:rsidR="006059E6">
              <w:t xml:space="preserve"> to discuss individual accommodation options.</w:t>
            </w:r>
          </w:p>
          <w:p w14:paraId="1D56EA81" w14:textId="50C565BA" w:rsidR="00804F4B" w:rsidRDefault="001D64A6" w:rsidP="00E8199B">
            <w:pPr>
              <w:spacing w:after="120"/>
            </w:pPr>
            <w:r>
              <w:t xml:space="preserve">Next, it is important </w:t>
            </w:r>
            <w:r w:rsidR="00824D59">
              <w:t xml:space="preserve">to clearly </w:t>
            </w:r>
            <w:r w:rsidR="00804F4B">
              <w:t xml:space="preserve">communicate to employees the precautions </w:t>
            </w:r>
            <w:r w:rsidR="00221A52">
              <w:t xml:space="preserve">the organization is </w:t>
            </w:r>
            <w:r w:rsidR="003377E2">
              <w:t>taking</w:t>
            </w:r>
            <w:r w:rsidR="00804F4B">
              <w:t xml:space="preserve"> </w:t>
            </w:r>
            <w:r w:rsidR="00221A52">
              <w:t xml:space="preserve">and </w:t>
            </w:r>
            <w:r w:rsidR="00B22D5C">
              <w:t xml:space="preserve">the </w:t>
            </w:r>
            <w:r w:rsidR="00221A52">
              <w:t xml:space="preserve">protocols being put in place </w:t>
            </w:r>
            <w:r w:rsidR="00804F4B">
              <w:t xml:space="preserve">to ensure they are returning to a safe workplace. </w:t>
            </w:r>
            <w:r w:rsidR="00B87286">
              <w:t>Communicat</w:t>
            </w:r>
            <w:r w:rsidR="002D3E74">
              <w:t>e</w:t>
            </w:r>
            <w:r w:rsidR="00B87286">
              <w:t xml:space="preserve"> early and often to help employees prepare themselves for the </w:t>
            </w:r>
            <w:r w:rsidR="00106CDF">
              <w:t xml:space="preserve">return. </w:t>
            </w:r>
            <w:r w:rsidR="002C3DA1">
              <w:t xml:space="preserve">Provide information about resources available to support employees such as </w:t>
            </w:r>
            <w:r w:rsidR="00CF0088">
              <w:t>employee assistance programs</w:t>
            </w:r>
            <w:r w:rsidR="002C3DA1">
              <w:t xml:space="preserve">. </w:t>
            </w:r>
          </w:p>
        </w:tc>
      </w:tr>
      <w:tr w:rsidR="00943EB0" w14:paraId="1BB88BCA" w14:textId="77777777" w:rsidTr="005E6D0E">
        <w:trPr>
          <w:trHeight w:val="762"/>
        </w:trPr>
        <w:tc>
          <w:tcPr>
            <w:tcW w:w="3114" w:type="dxa"/>
          </w:tcPr>
          <w:p w14:paraId="07C00BFF" w14:textId="26EE89BF" w:rsidR="00943EB0" w:rsidRPr="00196752" w:rsidRDefault="00077BC1" w:rsidP="00F62ADF">
            <w:pPr>
              <w:spacing w:after="120"/>
            </w:pPr>
            <w:r>
              <w:t>Do you have pulse surveys included in your CO</w:t>
            </w:r>
            <w:r w:rsidR="00CD5646">
              <w:t>V</w:t>
            </w:r>
            <w:r>
              <w:t xml:space="preserve">ID-19 resource library? </w:t>
            </w:r>
          </w:p>
        </w:tc>
        <w:tc>
          <w:tcPr>
            <w:tcW w:w="6662" w:type="dxa"/>
          </w:tcPr>
          <w:p w14:paraId="6D98D88D" w14:textId="011DD7AA" w:rsidR="003E2F4C" w:rsidRPr="003E2F4C" w:rsidRDefault="00892FF2" w:rsidP="00FD6373">
            <w:pPr>
              <w:spacing w:after="120"/>
              <w:rPr>
                <w:rFonts w:cs="Arial"/>
                <w:color w:val="585757"/>
                <w:shd w:val="clear" w:color="auto" w:fill="FFFFFF"/>
              </w:rPr>
            </w:pPr>
            <w:r w:rsidRPr="00FB178E">
              <w:rPr>
                <w:rFonts w:cs="Arial"/>
              </w:rPr>
              <w:t xml:space="preserve">We do! Our </w:t>
            </w:r>
            <w:hyperlink r:id="rId19" w:history="1">
              <w:r w:rsidRPr="00FB178E">
                <w:rPr>
                  <w:rStyle w:val="Hyperlink"/>
                  <w:rFonts w:cs="Arial"/>
                </w:rPr>
                <w:t>Pandemic Engagement Pulse Survey</w:t>
              </w:r>
            </w:hyperlink>
            <w:r w:rsidR="00FB178E">
              <w:rPr>
                <w:rFonts w:cs="Arial"/>
              </w:rPr>
              <w:t xml:space="preserve"> </w:t>
            </w:r>
            <w:r w:rsidR="00FB178E" w:rsidRPr="00FB178E">
              <w:rPr>
                <w:rFonts w:cs="Arial"/>
                <w:shd w:val="clear" w:color="auto" w:fill="FFFFFF"/>
              </w:rPr>
              <w:t>allows organizations to gather feedback from employees to ensure that they're responding in a meaningful way.</w:t>
            </w:r>
            <w:r w:rsidR="00092C7F">
              <w:rPr>
                <w:rFonts w:cs="Arial"/>
                <w:shd w:val="clear" w:color="auto" w:fill="FFFFFF"/>
              </w:rPr>
              <w:t xml:space="preserve"> </w:t>
            </w:r>
            <w:r w:rsidR="00FB178E" w:rsidRPr="00FB178E">
              <w:rPr>
                <w:rFonts w:cs="Arial"/>
                <w:shd w:val="clear" w:color="auto" w:fill="FFFFFF"/>
              </w:rPr>
              <w:t>No organization is an expert in pandemic response, and employees can provide information on situations that HR may not have anticipated</w:t>
            </w:r>
            <w:r w:rsidR="00FB178E" w:rsidRPr="00FB178E">
              <w:rPr>
                <w:rFonts w:cs="Arial"/>
                <w:color w:val="585757"/>
                <w:shd w:val="clear" w:color="auto" w:fill="FFFFFF"/>
              </w:rPr>
              <w:t>.</w:t>
            </w:r>
          </w:p>
        </w:tc>
      </w:tr>
      <w:tr w:rsidR="00943EB0" w14:paraId="1F233279" w14:textId="77777777" w:rsidTr="005E6D0E">
        <w:trPr>
          <w:trHeight w:val="762"/>
        </w:trPr>
        <w:tc>
          <w:tcPr>
            <w:tcW w:w="3114" w:type="dxa"/>
          </w:tcPr>
          <w:p w14:paraId="216E9FBD" w14:textId="2DE57F57" w:rsidR="00943EB0" w:rsidRPr="00196752" w:rsidRDefault="00454667" w:rsidP="00F62ADF">
            <w:pPr>
              <w:spacing w:after="120"/>
            </w:pPr>
            <w:r>
              <w:t>For teams working remotely now, how do you recommend deciding who comes to the office versus who may remain remote? Should compensation be adjusted for those coming to the office (e.g. greater commute time, added costs regarding personal safety)</w:t>
            </w:r>
            <w:r w:rsidR="00F2590F">
              <w:t>?</w:t>
            </w:r>
          </w:p>
        </w:tc>
        <w:tc>
          <w:tcPr>
            <w:tcW w:w="6662" w:type="dxa"/>
          </w:tcPr>
          <w:p w14:paraId="33EBC5FB" w14:textId="670C236B" w:rsidR="46A18979" w:rsidRDefault="32FAFB20" w:rsidP="640D8191">
            <w:pPr>
              <w:spacing w:after="120"/>
            </w:pPr>
            <w:r w:rsidRPr="67E140AC">
              <w:t>Please refer to the answer above for the question “</w:t>
            </w:r>
            <w:r>
              <w:t>How do we determine who still works remotely?”</w:t>
            </w:r>
          </w:p>
          <w:p w14:paraId="2BF2DD5E" w14:textId="2A3319DC" w:rsidR="00943EB0" w:rsidRDefault="1E8018EA" w:rsidP="00F62ADF">
            <w:r w:rsidRPr="67E140AC">
              <w:t xml:space="preserve">McLean &amp; Company is currently working on </w:t>
            </w:r>
            <w:r w:rsidR="19F9505A" w:rsidRPr="67E140AC">
              <w:t xml:space="preserve">a </w:t>
            </w:r>
            <w:r w:rsidRPr="67E140AC">
              <w:t xml:space="preserve">research </w:t>
            </w:r>
            <w:r w:rsidR="19F9505A" w:rsidRPr="67E140AC">
              <w:t>project focused on the more permanent WFH options and</w:t>
            </w:r>
            <w:r w:rsidRPr="67E140AC">
              <w:t xml:space="preserve"> </w:t>
            </w:r>
            <w:r w:rsidR="03870DE3">
              <w:t>organizat</w:t>
            </w:r>
            <w:r w:rsidR="31AE2A57">
              <w:t>i</w:t>
            </w:r>
            <w:r w:rsidR="03870DE3">
              <w:t xml:space="preserve">onal </w:t>
            </w:r>
            <w:r w:rsidR="19F9505A">
              <w:t>considerations</w:t>
            </w:r>
            <w:r w:rsidRPr="67E140AC">
              <w:t xml:space="preserve"> </w:t>
            </w:r>
            <w:r w:rsidR="363B8202" w:rsidRPr="67E140AC">
              <w:t>in</w:t>
            </w:r>
            <w:r w:rsidRPr="67E140AC">
              <w:t xml:space="preserve"> </w:t>
            </w:r>
            <w:r w:rsidR="363B8202" w:rsidRPr="67E140AC">
              <w:t>this phase of the pandemic</w:t>
            </w:r>
            <w:r w:rsidR="574329BF">
              <w:t>,</w:t>
            </w:r>
            <w:r w:rsidR="363B8202" w:rsidRPr="67E140AC">
              <w:t xml:space="preserve"> and beyond.</w:t>
            </w:r>
            <w:r w:rsidRPr="67E140AC">
              <w:t xml:space="preserve"> </w:t>
            </w:r>
            <w:r w:rsidR="363B8202" w:rsidRPr="67E140AC">
              <w:t>Please check back to our site</w:t>
            </w:r>
            <w:r w:rsidR="7B9950D6" w:rsidRPr="67E140AC">
              <w:t xml:space="preserve"> for this </w:t>
            </w:r>
            <w:r w:rsidR="7B9950D6">
              <w:t>publicat</w:t>
            </w:r>
            <w:r w:rsidR="7B9950D6" w:rsidRPr="248BBB87">
              <w:t>ion</w:t>
            </w:r>
            <w:r w:rsidR="7B9950D6" w:rsidRPr="67E140AC">
              <w:t>.</w:t>
            </w:r>
            <w:r w:rsidRPr="67E140AC">
              <w:t xml:space="preserve"> </w:t>
            </w:r>
          </w:p>
        </w:tc>
      </w:tr>
      <w:tr w:rsidR="004E7C4D" w14:paraId="571F5448" w14:textId="77777777" w:rsidTr="005E6D0E">
        <w:trPr>
          <w:trHeight w:val="762"/>
        </w:trPr>
        <w:tc>
          <w:tcPr>
            <w:tcW w:w="3114" w:type="dxa"/>
          </w:tcPr>
          <w:p w14:paraId="1FAD83A9" w14:textId="5B23D191" w:rsidR="004E7C4D" w:rsidRDefault="00EA44D6" w:rsidP="00F62ADF">
            <w:pPr>
              <w:spacing w:after="120"/>
            </w:pPr>
            <w:r>
              <w:t>Should we be planning for a second wave of COVID-19 in the plan?</w:t>
            </w:r>
          </w:p>
        </w:tc>
        <w:tc>
          <w:tcPr>
            <w:tcW w:w="6662" w:type="dxa"/>
          </w:tcPr>
          <w:p w14:paraId="4794876A" w14:textId="70DD1469" w:rsidR="004E7C4D" w:rsidRDefault="2C1FF5A3" w:rsidP="01E6B86E">
            <w:r>
              <w:t>Prepare to be iterative. Without a vaccine, organizations must be prepared for rolling government lockdowns</w:t>
            </w:r>
            <w:r w:rsidR="0042222E">
              <w:t xml:space="preserve"> as cases of COVID-19 rise and fall</w:t>
            </w:r>
            <w:r w:rsidR="0056019C">
              <w:t>.</w:t>
            </w:r>
            <w:r>
              <w:t xml:space="preserve"> </w:t>
            </w:r>
            <w:r w:rsidR="7A2A93F6" w:rsidRPr="62D0849A">
              <w:rPr>
                <w:rFonts w:eastAsia="Arial"/>
              </w:rPr>
              <w:t>The</w:t>
            </w:r>
            <w:r w:rsidR="0056019C">
              <w:rPr>
                <w:rFonts w:eastAsia="Arial"/>
              </w:rPr>
              <w:t xml:space="preserve"> return to the workplace</w:t>
            </w:r>
            <w:r w:rsidR="7A2A93F6" w:rsidRPr="62D0849A">
              <w:rPr>
                <w:rFonts w:eastAsia="Arial"/>
              </w:rPr>
              <w:t xml:space="preserve"> deployment plan needs to be flexible to adopt new changes as the COVID-19 pandemic evolves. Revisit the scenarios </w:t>
            </w:r>
            <w:r w:rsidR="3A666CE3" w:rsidRPr="1983FB07">
              <w:t>in</w:t>
            </w:r>
            <w:r w:rsidR="7A2A93F6" w:rsidRPr="62D0849A">
              <w:rPr>
                <w:rFonts w:eastAsia="Arial"/>
              </w:rPr>
              <w:t xml:space="preserve"> the </w:t>
            </w:r>
            <w:r w:rsidR="3A666CE3" w:rsidRPr="4258DD73">
              <w:t>storyboard t</w:t>
            </w:r>
            <w:r w:rsidR="7A2A93F6" w:rsidRPr="4258DD73">
              <w:t>o</w:t>
            </w:r>
            <w:r w:rsidR="7A2A93F6" w:rsidRPr="62D0849A">
              <w:rPr>
                <w:rFonts w:eastAsia="Arial"/>
              </w:rPr>
              <w:t xml:space="preserve"> help plan the iterations.</w:t>
            </w:r>
          </w:p>
          <w:p w14:paraId="2F3D9369" w14:textId="63964812" w:rsidR="004E7C4D" w:rsidRDefault="7A2A93F6" w:rsidP="157748DA">
            <w:r w:rsidRPr="62D0849A">
              <w:rPr>
                <w:rFonts w:eastAsia="Arial"/>
              </w:rPr>
              <w:t xml:space="preserve">Align the deployment plan with the </w:t>
            </w:r>
            <w:r w:rsidR="00B34B24">
              <w:rPr>
                <w:rFonts w:eastAsia="Arial"/>
              </w:rPr>
              <w:t>business continuity plan</w:t>
            </w:r>
            <w:r w:rsidRPr="62D0849A">
              <w:rPr>
                <w:rFonts w:eastAsia="Arial"/>
              </w:rPr>
              <w:t xml:space="preserve"> to ensure that it meets the organization’s needs.</w:t>
            </w:r>
          </w:p>
          <w:p w14:paraId="5EA0BA7E" w14:textId="0AE60D6E" w:rsidR="004E7C4D" w:rsidRDefault="004E7C4D" w:rsidP="00F62ADF"/>
        </w:tc>
      </w:tr>
      <w:bookmarkEnd w:id="1"/>
    </w:tbl>
    <w:p w14:paraId="47573261" w14:textId="77777777" w:rsidR="00D215C2" w:rsidRDefault="00D215C2" w:rsidP="00C8415D">
      <w:pPr>
        <w:jc w:val="center"/>
      </w:pPr>
    </w:p>
    <w:p w14:paraId="6FC0973F" w14:textId="77777777" w:rsidR="00D215C2" w:rsidRDefault="00D215C2" w:rsidP="00C8415D">
      <w:pPr>
        <w:jc w:val="center"/>
      </w:pPr>
    </w:p>
    <w:p w14:paraId="6D14F38A" w14:textId="77777777" w:rsidR="00D215C2" w:rsidRDefault="00D215C2" w:rsidP="00C8415D">
      <w:pPr>
        <w:jc w:val="center"/>
      </w:pPr>
    </w:p>
    <w:p w14:paraId="5DE18E8F" w14:textId="77777777" w:rsidR="00D215C2" w:rsidRDefault="00D215C2" w:rsidP="00C8415D">
      <w:pPr>
        <w:jc w:val="center"/>
      </w:pPr>
    </w:p>
    <w:p w14:paraId="3E6D19A5" w14:textId="77777777" w:rsidR="00D215C2" w:rsidRDefault="00D215C2" w:rsidP="00C8415D">
      <w:pPr>
        <w:jc w:val="center"/>
      </w:pPr>
    </w:p>
    <w:p w14:paraId="423C6CC4" w14:textId="77777777" w:rsidR="00D215C2" w:rsidRDefault="00D215C2" w:rsidP="00C8415D">
      <w:pPr>
        <w:jc w:val="center"/>
      </w:pPr>
    </w:p>
    <w:p w14:paraId="712A2018" w14:textId="77777777" w:rsidR="00D215C2" w:rsidRDefault="00D215C2" w:rsidP="00C8415D">
      <w:pPr>
        <w:jc w:val="center"/>
      </w:pPr>
    </w:p>
    <w:p w14:paraId="380DA36B" w14:textId="77777777" w:rsidR="00D215C2" w:rsidRDefault="00D215C2" w:rsidP="00C8415D">
      <w:pPr>
        <w:jc w:val="center"/>
      </w:pPr>
    </w:p>
    <w:p w14:paraId="51D5375B" w14:textId="657B5420" w:rsidR="00C8415D" w:rsidRDefault="00C8415D" w:rsidP="00C8415D">
      <w:pPr>
        <w:jc w:val="center"/>
      </w:pPr>
      <w:r>
        <w:t>_____________________________________________________</w:t>
      </w:r>
    </w:p>
    <w:p w14:paraId="7BB97067" w14:textId="77777777" w:rsidR="00C8415D" w:rsidRDefault="00C8415D" w:rsidP="00753192">
      <w:pPr>
        <w:jc w:val="center"/>
      </w:pPr>
    </w:p>
    <w:p w14:paraId="4711218B" w14:textId="7C23C0E1" w:rsidR="00C8415D" w:rsidRPr="008B4684" w:rsidRDefault="00753192" w:rsidP="00753192">
      <w:pPr>
        <w:tabs>
          <w:tab w:val="left" w:pos="2865"/>
        </w:tabs>
        <w:jc w:val="center"/>
      </w:pPr>
      <w:r w:rsidRPr="00753192">
        <w:rPr>
          <w:rFonts w:cs="Arial"/>
          <w:szCs w:val="20"/>
        </w:rPr>
        <w:t xml:space="preserve">For acceptable use of this template, refer to McLean &amp; Company's </w:t>
      </w:r>
      <w:hyperlink r:id="rId20" w:history="1">
        <w:r w:rsidRPr="00753192">
          <w:rPr>
            <w:rStyle w:val="Hyperlink"/>
            <w:rFonts w:cs="Arial"/>
            <w:szCs w:val="20"/>
          </w:rPr>
          <w:t>Terms of Use</w:t>
        </w:r>
      </w:hyperlink>
      <w:r w:rsidRPr="00753192">
        <w:rPr>
          <w:rFonts w:cs="Arial"/>
          <w:szCs w:val="20"/>
        </w:rPr>
        <w:t>. These documents are intended to supply general information only, not specific professional, personal, legal, or accounting 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bookmarkEnd w:id="0"/>
    </w:p>
    <w:sectPr w:rsidR="00C8415D" w:rsidRPr="008B4684" w:rsidSect="007E5B7A">
      <w:headerReference w:type="default" r:id="rId21"/>
      <w:footerReference w:type="default" r:id="rId22"/>
      <w:pgSz w:w="12240" w:h="15840" w:code="1"/>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BF6D" w14:textId="77777777" w:rsidR="00770115" w:rsidRDefault="00770115">
      <w:r>
        <w:separator/>
      </w:r>
    </w:p>
  </w:endnote>
  <w:endnote w:type="continuationSeparator" w:id="0">
    <w:p w14:paraId="049DB8F1" w14:textId="77777777" w:rsidR="00770115" w:rsidRDefault="00770115">
      <w:r>
        <w:continuationSeparator/>
      </w:r>
    </w:p>
  </w:endnote>
  <w:endnote w:type="continuationNotice" w:id="1">
    <w:p w14:paraId="14E1B32E" w14:textId="77777777" w:rsidR="00770115" w:rsidRDefault="0077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8E0E" w14:textId="77777777" w:rsidR="00775EA1" w:rsidRPr="00753192" w:rsidRDefault="005C7852">
    <w:pPr>
      <w:pStyle w:val="Footer"/>
      <w:jc w:val="center"/>
      <w:rPr>
        <w:color w:val="808080"/>
        <w:szCs w:val="20"/>
      </w:rPr>
    </w:pPr>
    <w:r w:rsidRPr="00753192">
      <w:rPr>
        <w:color w:val="808080"/>
        <w:szCs w:val="20"/>
      </w:rPr>
      <w:fldChar w:fldCharType="begin"/>
    </w:r>
    <w:r w:rsidR="00775EA1" w:rsidRPr="00753192">
      <w:rPr>
        <w:color w:val="808080"/>
        <w:szCs w:val="20"/>
      </w:rPr>
      <w:instrText xml:space="preserve"> PAGE   \* MERGEFORMAT </w:instrText>
    </w:r>
    <w:r w:rsidRPr="00753192">
      <w:rPr>
        <w:color w:val="808080"/>
        <w:szCs w:val="20"/>
      </w:rPr>
      <w:fldChar w:fldCharType="separate"/>
    </w:r>
    <w:r w:rsidR="00CE54D1">
      <w:rPr>
        <w:noProof/>
        <w:color w:val="808080"/>
        <w:szCs w:val="20"/>
      </w:rPr>
      <w:t>1</w:t>
    </w:r>
    <w:r w:rsidRPr="00753192">
      <w:rPr>
        <w:color w:val="808080"/>
        <w:szCs w:val="20"/>
      </w:rPr>
      <w:fldChar w:fldCharType="end"/>
    </w:r>
  </w:p>
  <w:p w14:paraId="1E5B761F" w14:textId="713A3383" w:rsidR="00775EA1" w:rsidRPr="00753192" w:rsidRDefault="00CE74FB">
    <w:pPr>
      <w:pStyle w:val="Footer"/>
      <w:jc w:val="center"/>
      <w:rPr>
        <w:color w:val="808080"/>
        <w:szCs w:val="20"/>
      </w:rPr>
    </w:pPr>
    <w:r>
      <w:rPr>
        <w:color w:val="808080"/>
        <w:szCs w:val="20"/>
      </w:rPr>
      <w:t xml:space="preserve"> </w:t>
    </w:r>
    <w:r w:rsidR="00753192">
      <w:rPr>
        <w:color w:val="808080"/>
        <w:szCs w:val="20"/>
      </w:rPr>
      <w:t xml:space="preserve"> </w:t>
    </w:r>
    <w:r w:rsidR="00775EA1" w:rsidRPr="00753192">
      <w:rPr>
        <w:color w:val="808080"/>
        <w:szCs w:val="20"/>
      </w:rPr>
      <w:t>McLean &amp; Company</w:t>
    </w:r>
  </w:p>
  <w:p w14:paraId="35CF3E3B" w14:textId="77777777" w:rsidR="00775EA1" w:rsidRPr="00753192" w:rsidRDefault="00775EA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F12A" w14:textId="77777777" w:rsidR="00770115" w:rsidRDefault="00770115">
      <w:r>
        <w:separator/>
      </w:r>
    </w:p>
  </w:footnote>
  <w:footnote w:type="continuationSeparator" w:id="0">
    <w:p w14:paraId="3E08C8CE" w14:textId="77777777" w:rsidR="00770115" w:rsidRDefault="00770115">
      <w:r>
        <w:continuationSeparator/>
      </w:r>
    </w:p>
  </w:footnote>
  <w:footnote w:type="continuationNotice" w:id="1">
    <w:p w14:paraId="5F7E232C" w14:textId="77777777" w:rsidR="00770115" w:rsidRDefault="00770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779B" w14:textId="500DDD7B" w:rsidR="00D71D04" w:rsidRDefault="009E403C">
    <w:pPr>
      <w:pStyle w:val="Header"/>
    </w:pPr>
    <w:r>
      <w:rPr>
        <w:noProof/>
      </w:rPr>
      <w:drawing>
        <wp:anchor distT="0" distB="0" distL="114300" distR="114300" simplePos="0" relativeHeight="251658240" behindDoc="0" locked="0" layoutInCell="1" allowOverlap="1" wp14:anchorId="3EF6A741" wp14:editId="07A3E525">
          <wp:simplePos x="0" y="0"/>
          <wp:positionH relativeFrom="column">
            <wp:posOffset>-904875</wp:posOffset>
          </wp:positionH>
          <wp:positionV relativeFrom="paragraph">
            <wp:posOffset>-367030</wp:posOffset>
          </wp:positionV>
          <wp:extent cx="7762875" cy="904875"/>
          <wp:effectExtent l="0" t="0" r="9525" b="9525"/>
          <wp:wrapSquare wrapText="bothSides"/>
          <wp:docPr id="2"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ord-job_desc-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r="18755"/>
                  <a:stretch/>
                </pic:blipFill>
                <pic:spPr bwMode="auto">
                  <a:xfrm>
                    <a:off x="0" y="0"/>
                    <a:ext cx="77628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21D"/>
    <w:multiLevelType w:val="hybridMultilevel"/>
    <w:tmpl w:val="8EBC3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603D7"/>
    <w:multiLevelType w:val="hybridMultilevel"/>
    <w:tmpl w:val="652E0882"/>
    <w:lvl w:ilvl="0" w:tplc="0728C860">
      <w:start w:val="1"/>
      <w:numFmt w:val="bullet"/>
      <w:lvlText w:val=""/>
      <w:lvlJc w:val="left"/>
      <w:pPr>
        <w:ind w:left="720" w:hanging="360"/>
      </w:pPr>
      <w:rPr>
        <w:rFonts w:ascii="Symbol" w:hAnsi="Symbol" w:hint="default"/>
      </w:rPr>
    </w:lvl>
    <w:lvl w:ilvl="1" w:tplc="8526644A">
      <w:start w:val="1"/>
      <w:numFmt w:val="bullet"/>
      <w:lvlText w:val="o"/>
      <w:lvlJc w:val="left"/>
      <w:pPr>
        <w:ind w:left="1440" w:hanging="360"/>
      </w:pPr>
      <w:rPr>
        <w:rFonts w:ascii="Courier New" w:hAnsi="Courier New" w:hint="default"/>
      </w:rPr>
    </w:lvl>
    <w:lvl w:ilvl="2" w:tplc="9F343D92">
      <w:start w:val="1"/>
      <w:numFmt w:val="bullet"/>
      <w:lvlText w:val="–"/>
      <w:lvlJc w:val="left"/>
      <w:pPr>
        <w:ind w:left="2160" w:hanging="360"/>
      </w:pPr>
      <w:rPr>
        <w:rFonts w:ascii="Calibri" w:hAnsi="Calibri" w:hint="default"/>
      </w:rPr>
    </w:lvl>
    <w:lvl w:ilvl="3" w:tplc="116A7536">
      <w:start w:val="1"/>
      <w:numFmt w:val="bullet"/>
      <w:lvlText w:val=""/>
      <w:lvlJc w:val="left"/>
      <w:pPr>
        <w:ind w:left="2880" w:hanging="360"/>
      </w:pPr>
      <w:rPr>
        <w:rFonts w:ascii="Symbol" w:hAnsi="Symbol" w:hint="default"/>
      </w:rPr>
    </w:lvl>
    <w:lvl w:ilvl="4" w:tplc="FBCC55E6">
      <w:start w:val="1"/>
      <w:numFmt w:val="bullet"/>
      <w:lvlText w:val="o"/>
      <w:lvlJc w:val="left"/>
      <w:pPr>
        <w:ind w:left="3600" w:hanging="360"/>
      </w:pPr>
      <w:rPr>
        <w:rFonts w:ascii="Courier New" w:hAnsi="Courier New" w:hint="default"/>
      </w:rPr>
    </w:lvl>
    <w:lvl w:ilvl="5" w:tplc="C7686EF2">
      <w:start w:val="1"/>
      <w:numFmt w:val="bullet"/>
      <w:lvlText w:val=""/>
      <w:lvlJc w:val="left"/>
      <w:pPr>
        <w:ind w:left="4320" w:hanging="360"/>
      </w:pPr>
      <w:rPr>
        <w:rFonts w:ascii="Wingdings" w:hAnsi="Wingdings" w:hint="default"/>
      </w:rPr>
    </w:lvl>
    <w:lvl w:ilvl="6" w:tplc="BCDE1A5A">
      <w:start w:val="1"/>
      <w:numFmt w:val="bullet"/>
      <w:lvlText w:val=""/>
      <w:lvlJc w:val="left"/>
      <w:pPr>
        <w:ind w:left="5040" w:hanging="360"/>
      </w:pPr>
      <w:rPr>
        <w:rFonts w:ascii="Symbol" w:hAnsi="Symbol" w:hint="default"/>
      </w:rPr>
    </w:lvl>
    <w:lvl w:ilvl="7" w:tplc="674067B0">
      <w:start w:val="1"/>
      <w:numFmt w:val="bullet"/>
      <w:lvlText w:val="o"/>
      <w:lvlJc w:val="left"/>
      <w:pPr>
        <w:ind w:left="5760" w:hanging="360"/>
      </w:pPr>
      <w:rPr>
        <w:rFonts w:ascii="Courier New" w:hAnsi="Courier New" w:hint="default"/>
      </w:rPr>
    </w:lvl>
    <w:lvl w:ilvl="8" w:tplc="392E0328">
      <w:start w:val="1"/>
      <w:numFmt w:val="bullet"/>
      <w:lvlText w:val=""/>
      <w:lvlJc w:val="left"/>
      <w:pPr>
        <w:ind w:left="6480" w:hanging="360"/>
      </w:pPr>
      <w:rPr>
        <w:rFonts w:ascii="Wingdings" w:hAnsi="Wingdings" w:hint="default"/>
      </w:rPr>
    </w:lvl>
  </w:abstractNum>
  <w:abstractNum w:abstractNumId="2" w15:restartNumberingAfterBreak="0">
    <w:nsid w:val="0DA822D7"/>
    <w:multiLevelType w:val="hybridMultilevel"/>
    <w:tmpl w:val="716CCBD0"/>
    <w:lvl w:ilvl="0" w:tplc="10090001">
      <w:start w:val="1"/>
      <w:numFmt w:val="bullet"/>
      <w:lvlText w:val=""/>
      <w:lvlJc w:val="left"/>
      <w:pPr>
        <w:ind w:left="770" w:hanging="360"/>
      </w:pPr>
      <w:rPr>
        <w:rFonts w:ascii="Symbol" w:hAnsi="Symbol" w:cs="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cs="Wingdings" w:hint="default"/>
      </w:rPr>
    </w:lvl>
    <w:lvl w:ilvl="3" w:tplc="10090001" w:tentative="1">
      <w:start w:val="1"/>
      <w:numFmt w:val="bullet"/>
      <w:lvlText w:val=""/>
      <w:lvlJc w:val="left"/>
      <w:pPr>
        <w:ind w:left="2930" w:hanging="360"/>
      </w:pPr>
      <w:rPr>
        <w:rFonts w:ascii="Symbol" w:hAnsi="Symbol" w:cs="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cs="Wingdings" w:hint="default"/>
      </w:rPr>
    </w:lvl>
    <w:lvl w:ilvl="6" w:tplc="10090001" w:tentative="1">
      <w:start w:val="1"/>
      <w:numFmt w:val="bullet"/>
      <w:lvlText w:val=""/>
      <w:lvlJc w:val="left"/>
      <w:pPr>
        <w:ind w:left="5090" w:hanging="360"/>
      </w:pPr>
      <w:rPr>
        <w:rFonts w:ascii="Symbol" w:hAnsi="Symbol" w:cs="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cs="Wingdings" w:hint="default"/>
      </w:rPr>
    </w:lvl>
  </w:abstractNum>
  <w:abstractNum w:abstractNumId="3" w15:restartNumberingAfterBreak="0">
    <w:nsid w:val="0EA9292F"/>
    <w:multiLevelType w:val="hybridMultilevel"/>
    <w:tmpl w:val="6BE21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6660BC"/>
    <w:multiLevelType w:val="hybridMultilevel"/>
    <w:tmpl w:val="C5304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906BF"/>
    <w:multiLevelType w:val="multilevel"/>
    <w:tmpl w:val="DBEEB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95099C"/>
    <w:multiLevelType w:val="hybridMultilevel"/>
    <w:tmpl w:val="D0CCB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8C7829"/>
    <w:multiLevelType w:val="hybridMultilevel"/>
    <w:tmpl w:val="31B07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F70FFD"/>
    <w:multiLevelType w:val="hybridMultilevel"/>
    <w:tmpl w:val="32C6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E70181"/>
    <w:multiLevelType w:val="hybridMultilevel"/>
    <w:tmpl w:val="DC88E2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3E62F4"/>
    <w:multiLevelType w:val="multilevel"/>
    <w:tmpl w:val="F9EEB7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6FB28CA"/>
    <w:multiLevelType w:val="hybridMultilevel"/>
    <w:tmpl w:val="01D226C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282834C7"/>
    <w:multiLevelType w:val="hybridMultilevel"/>
    <w:tmpl w:val="0166F4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2FBE4F2A"/>
    <w:multiLevelType w:val="hybridMultilevel"/>
    <w:tmpl w:val="6EEA7F94"/>
    <w:lvl w:ilvl="0" w:tplc="D466EAC2">
      <w:start w:val="1"/>
      <w:numFmt w:val="bullet"/>
      <w:lvlText w:val="•"/>
      <w:lvlJc w:val="left"/>
      <w:pPr>
        <w:tabs>
          <w:tab w:val="num" w:pos="720"/>
        </w:tabs>
        <w:ind w:left="720" w:hanging="360"/>
      </w:pPr>
      <w:rPr>
        <w:rFonts w:ascii="Arial" w:hAnsi="Arial" w:hint="default"/>
      </w:rPr>
    </w:lvl>
    <w:lvl w:ilvl="1" w:tplc="B46C0752" w:tentative="1">
      <w:start w:val="1"/>
      <w:numFmt w:val="bullet"/>
      <w:lvlText w:val="•"/>
      <w:lvlJc w:val="left"/>
      <w:pPr>
        <w:tabs>
          <w:tab w:val="num" w:pos="1440"/>
        </w:tabs>
        <w:ind w:left="1440" w:hanging="360"/>
      </w:pPr>
      <w:rPr>
        <w:rFonts w:ascii="Arial" w:hAnsi="Arial" w:hint="default"/>
      </w:rPr>
    </w:lvl>
    <w:lvl w:ilvl="2" w:tplc="0F745524" w:tentative="1">
      <w:start w:val="1"/>
      <w:numFmt w:val="bullet"/>
      <w:lvlText w:val="•"/>
      <w:lvlJc w:val="left"/>
      <w:pPr>
        <w:tabs>
          <w:tab w:val="num" w:pos="2160"/>
        </w:tabs>
        <w:ind w:left="2160" w:hanging="360"/>
      </w:pPr>
      <w:rPr>
        <w:rFonts w:ascii="Arial" w:hAnsi="Arial" w:hint="default"/>
      </w:rPr>
    </w:lvl>
    <w:lvl w:ilvl="3" w:tplc="D01C8136" w:tentative="1">
      <w:start w:val="1"/>
      <w:numFmt w:val="bullet"/>
      <w:lvlText w:val="•"/>
      <w:lvlJc w:val="left"/>
      <w:pPr>
        <w:tabs>
          <w:tab w:val="num" w:pos="2880"/>
        </w:tabs>
        <w:ind w:left="2880" w:hanging="360"/>
      </w:pPr>
      <w:rPr>
        <w:rFonts w:ascii="Arial" w:hAnsi="Arial" w:hint="default"/>
      </w:rPr>
    </w:lvl>
    <w:lvl w:ilvl="4" w:tplc="7A7AFC5A" w:tentative="1">
      <w:start w:val="1"/>
      <w:numFmt w:val="bullet"/>
      <w:lvlText w:val="•"/>
      <w:lvlJc w:val="left"/>
      <w:pPr>
        <w:tabs>
          <w:tab w:val="num" w:pos="3600"/>
        </w:tabs>
        <w:ind w:left="3600" w:hanging="360"/>
      </w:pPr>
      <w:rPr>
        <w:rFonts w:ascii="Arial" w:hAnsi="Arial" w:hint="default"/>
      </w:rPr>
    </w:lvl>
    <w:lvl w:ilvl="5" w:tplc="B6BA9E8E" w:tentative="1">
      <w:start w:val="1"/>
      <w:numFmt w:val="bullet"/>
      <w:lvlText w:val="•"/>
      <w:lvlJc w:val="left"/>
      <w:pPr>
        <w:tabs>
          <w:tab w:val="num" w:pos="4320"/>
        </w:tabs>
        <w:ind w:left="4320" w:hanging="360"/>
      </w:pPr>
      <w:rPr>
        <w:rFonts w:ascii="Arial" w:hAnsi="Arial" w:hint="default"/>
      </w:rPr>
    </w:lvl>
    <w:lvl w:ilvl="6" w:tplc="23500438" w:tentative="1">
      <w:start w:val="1"/>
      <w:numFmt w:val="bullet"/>
      <w:lvlText w:val="•"/>
      <w:lvlJc w:val="left"/>
      <w:pPr>
        <w:tabs>
          <w:tab w:val="num" w:pos="5040"/>
        </w:tabs>
        <w:ind w:left="5040" w:hanging="360"/>
      </w:pPr>
      <w:rPr>
        <w:rFonts w:ascii="Arial" w:hAnsi="Arial" w:hint="default"/>
      </w:rPr>
    </w:lvl>
    <w:lvl w:ilvl="7" w:tplc="3FFE53DC" w:tentative="1">
      <w:start w:val="1"/>
      <w:numFmt w:val="bullet"/>
      <w:lvlText w:val="•"/>
      <w:lvlJc w:val="left"/>
      <w:pPr>
        <w:tabs>
          <w:tab w:val="num" w:pos="5760"/>
        </w:tabs>
        <w:ind w:left="5760" w:hanging="360"/>
      </w:pPr>
      <w:rPr>
        <w:rFonts w:ascii="Arial" w:hAnsi="Arial" w:hint="default"/>
      </w:rPr>
    </w:lvl>
    <w:lvl w:ilvl="8" w:tplc="B66E46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C50783"/>
    <w:multiLevelType w:val="hybridMultilevel"/>
    <w:tmpl w:val="A9FE1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6F559D"/>
    <w:multiLevelType w:val="hybridMultilevel"/>
    <w:tmpl w:val="7E8E6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013E7"/>
    <w:multiLevelType w:val="hybridMultilevel"/>
    <w:tmpl w:val="FFFFFFFF"/>
    <w:lvl w:ilvl="0" w:tplc="82766248">
      <w:start w:val="1"/>
      <w:numFmt w:val="bullet"/>
      <w:lvlText w:val=""/>
      <w:lvlJc w:val="left"/>
      <w:pPr>
        <w:ind w:left="720" w:hanging="360"/>
      </w:pPr>
      <w:rPr>
        <w:rFonts w:ascii="Symbol" w:hAnsi="Symbol" w:hint="default"/>
      </w:rPr>
    </w:lvl>
    <w:lvl w:ilvl="1" w:tplc="DD42E3F4">
      <w:start w:val="1"/>
      <w:numFmt w:val="bullet"/>
      <w:lvlText w:val="o"/>
      <w:lvlJc w:val="left"/>
      <w:pPr>
        <w:ind w:left="1440" w:hanging="360"/>
      </w:pPr>
      <w:rPr>
        <w:rFonts w:ascii="Courier New" w:hAnsi="Courier New" w:hint="default"/>
      </w:rPr>
    </w:lvl>
    <w:lvl w:ilvl="2" w:tplc="86D66516">
      <w:start w:val="1"/>
      <w:numFmt w:val="bullet"/>
      <w:lvlText w:val=""/>
      <w:lvlJc w:val="left"/>
      <w:pPr>
        <w:ind w:left="2160" w:hanging="360"/>
      </w:pPr>
      <w:rPr>
        <w:rFonts w:ascii="Wingdings" w:hAnsi="Wingdings" w:hint="default"/>
      </w:rPr>
    </w:lvl>
    <w:lvl w:ilvl="3" w:tplc="68AE349C">
      <w:start w:val="1"/>
      <w:numFmt w:val="bullet"/>
      <w:lvlText w:val=""/>
      <w:lvlJc w:val="left"/>
      <w:pPr>
        <w:ind w:left="2880" w:hanging="360"/>
      </w:pPr>
      <w:rPr>
        <w:rFonts w:ascii="Symbol" w:hAnsi="Symbol" w:hint="default"/>
      </w:rPr>
    </w:lvl>
    <w:lvl w:ilvl="4" w:tplc="9500B526">
      <w:start w:val="1"/>
      <w:numFmt w:val="bullet"/>
      <w:lvlText w:val="o"/>
      <w:lvlJc w:val="left"/>
      <w:pPr>
        <w:ind w:left="3600" w:hanging="360"/>
      </w:pPr>
      <w:rPr>
        <w:rFonts w:ascii="Courier New" w:hAnsi="Courier New" w:hint="default"/>
      </w:rPr>
    </w:lvl>
    <w:lvl w:ilvl="5" w:tplc="056A3656">
      <w:start w:val="1"/>
      <w:numFmt w:val="bullet"/>
      <w:lvlText w:val=""/>
      <w:lvlJc w:val="left"/>
      <w:pPr>
        <w:ind w:left="4320" w:hanging="360"/>
      </w:pPr>
      <w:rPr>
        <w:rFonts w:ascii="Wingdings" w:hAnsi="Wingdings" w:hint="default"/>
      </w:rPr>
    </w:lvl>
    <w:lvl w:ilvl="6" w:tplc="0428D956">
      <w:start w:val="1"/>
      <w:numFmt w:val="bullet"/>
      <w:lvlText w:val=""/>
      <w:lvlJc w:val="left"/>
      <w:pPr>
        <w:ind w:left="5040" w:hanging="360"/>
      </w:pPr>
      <w:rPr>
        <w:rFonts w:ascii="Symbol" w:hAnsi="Symbol" w:hint="default"/>
      </w:rPr>
    </w:lvl>
    <w:lvl w:ilvl="7" w:tplc="3AC2B3E0">
      <w:start w:val="1"/>
      <w:numFmt w:val="bullet"/>
      <w:lvlText w:val="o"/>
      <w:lvlJc w:val="left"/>
      <w:pPr>
        <w:ind w:left="5760" w:hanging="360"/>
      </w:pPr>
      <w:rPr>
        <w:rFonts w:ascii="Courier New" w:hAnsi="Courier New" w:hint="default"/>
      </w:rPr>
    </w:lvl>
    <w:lvl w:ilvl="8" w:tplc="19F2A528">
      <w:start w:val="1"/>
      <w:numFmt w:val="bullet"/>
      <w:lvlText w:val=""/>
      <w:lvlJc w:val="left"/>
      <w:pPr>
        <w:ind w:left="6480" w:hanging="360"/>
      </w:pPr>
      <w:rPr>
        <w:rFonts w:ascii="Wingdings" w:hAnsi="Wingdings" w:hint="default"/>
      </w:rPr>
    </w:lvl>
  </w:abstractNum>
  <w:abstractNum w:abstractNumId="18" w15:restartNumberingAfterBreak="0">
    <w:nsid w:val="432C38CA"/>
    <w:multiLevelType w:val="hybridMultilevel"/>
    <w:tmpl w:val="93DA8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1C25DB"/>
    <w:multiLevelType w:val="hybridMultilevel"/>
    <w:tmpl w:val="D7BA9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2E4E1A"/>
    <w:multiLevelType w:val="hybridMultilevel"/>
    <w:tmpl w:val="F7A2B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143FEC"/>
    <w:multiLevelType w:val="hybridMultilevel"/>
    <w:tmpl w:val="E8243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EC4A3A"/>
    <w:multiLevelType w:val="hybridMultilevel"/>
    <w:tmpl w:val="2196E7D4"/>
    <w:lvl w:ilvl="0" w:tplc="48E27BF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9"/>
  </w:num>
  <w:num w:numId="4">
    <w:abstractNumId w:val="22"/>
  </w:num>
  <w:num w:numId="5">
    <w:abstractNumId w:val="13"/>
  </w:num>
  <w:num w:numId="6">
    <w:abstractNumId w:val="10"/>
  </w:num>
  <w:num w:numId="7">
    <w:abstractNumId w:val="5"/>
  </w:num>
  <w:num w:numId="8">
    <w:abstractNumId w:val="23"/>
  </w:num>
  <w:num w:numId="9">
    <w:abstractNumId w:val="2"/>
  </w:num>
  <w:num w:numId="10">
    <w:abstractNumId w:val="18"/>
  </w:num>
  <w:num w:numId="11">
    <w:abstractNumId w:val="8"/>
  </w:num>
  <w:num w:numId="12">
    <w:abstractNumId w:val="23"/>
  </w:num>
  <w:num w:numId="13">
    <w:abstractNumId w:val="15"/>
  </w:num>
  <w:num w:numId="14">
    <w:abstractNumId w:val="7"/>
  </w:num>
  <w:num w:numId="15">
    <w:abstractNumId w:val="20"/>
  </w:num>
  <w:num w:numId="16">
    <w:abstractNumId w:val="0"/>
  </w:num>
  <w:num w:numId="17">
    <w:abstractNumId w:val="3"/>
  </w:num>
  <w:num w:numId="18">
    <w:abstractNumId w:val="4"/>
  </w:num>
  <w:num w:numId="19">
    <w:abstractNumId w:val="9"/>
  </w:num>
  <w:num w:numId="20">
    <w:abstractNumId w:val="21"/>
  </w:num>
  <w:num w:numId="21">
    <w:abstractNumId w:val="12"/>
  </w:num>
  <w:num w:numId="22">
    <w:abstractNumId w:val="14"/>
  </w:num>
  <w:num w:numId="23">
    <w:abstractNumId w:val="11"/>
  </w:num>
  <w:num w:numId="24">
    <w:abstractNumId w:val="6"/>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0A3B"/>
    <w:rsid w:val="000025F9"/>
    <w:rsid w:val="00002CDA"/>
    <w:rsid w:val="00004EBC"/>
    <w:rsid w:val="00006BED"/>
    <w:rsid w:val="00006C67"/>
    <w:rsid w:val="00006CDB"/>
    <w:rsid w:val="00007220"/>
    <w:rsid w:val="000140E8"/>
    <w:rsid w:val="00014CC3"/>
    <w:rsid w:val="00016B27"/>
    <w:rsid w:val="000230B1"/>
    <w:rsid w:val="00023683"/>
    <w:rsid w:val="00023A6B"/>
    <w:rsid w:val="00025493"/>
    <w:rsid w:val="00026ACB"/>
    <w:rsid w:val="00027901"/>
    <w:rsid w:val="00030FEC"/>
    <w:rsid w:val="00033B26"/>
    <w:rsid w:val="00033C61"/>
    <w:rsid w:val="00034523"/>
    <w:rsid w:val="00034E2A"/>
    <w:rsid w:val="00036687"/>
    <w:rsid w:val="000370EE"/>
    <w:rsid w:val="00041BE5"/>
    <w:rsid w:val="000433EB"/>
    <w:rsid w:val="00043A2D"/>
    <w:rsid w:val="00044DB7"/>
    <w:rsid w:val="00047581"/>
    <w:rsid w:val="00051BCD"/>
    <w:rsid w:val="00056675"/>
    <w:rsid w:val="00057C7F"/>
    <w:rsid w:val="00060172"/>
    <w:rsid w:val="00061848"/>
    <w:rsid w:val="00062C3B"/>
    <w:rsid w:val="00063298"/>
    <w:rsid w:val="00063DEB"/>
    <w:rsid w:val="00064382"/>
    <w:rsid w:val="000662EC"/>
    <w:rsid w:val="0006667D"/>
    <w:rsid w:val="00070280"/>
    <w:rsid w:val="000726B9"/>
    <w:rsid w:val="00073C17"/>
    <w:rsid w:val="00074BED"/>
    <w:rsid w:val="00077BC1"/>
    <w:rsid w:val="00077FB4"/>
    <w:rsid w:val="00080FC9"/>
    <w:rsid w:val="000814C5"/>
    <w:rsid w:val="00081CA2"/>
    <w:rsid w:val="000822DC"/>
    <w:rsid w:val="000824E4"/>
    <w:rsid w:val="000849F7"/>
    <w:rsid w:val="000912AD"/>
    <w:rsid w:val="00091840"/>
    <w:rsid w:val="00092C7F"/>
    <w:rsid w:val="000942EF"/>
    <w:rsid w:val="000A0684"/>
    <w:rsid w:val="000A4133"/>
    <w:rsid w:val="000A45B1"/>
    <w:rsid w:val="000A4E59"/>
    <w:rsid w:val="000A5F5B"/>
    <w:rsid w:val="000A7BBD"/>
    <w:rsid w:val="000B214E"/>
    <w:rsid w:val="000B21C6"/>
    <w:rsid w:val="000B31DA"/>
    <w:rsid w:val="000B3EFF"/>
    <w:rsid w:val="000B5EF4"/>
    <w:rsid w:val="000B6CED"/>
    <w:rsid w:val="000C0EC4"/>
    <w:rsid w:val="000C48A9"/>
    <w:rsid w:val="000C6B92"/>
    <w:rsid w:val="000D0555"/>
    <w:rsid w:val="000D2AA8"/>
    <w:rsid w:val="000D30A1"/>
    <w:rsid w:val="000D3E37"/>
    <w:rsid w:val="000D6B04"/>
    <w:rsid w:val="000D7D21"/>
    <w:rsid w:val="000E03BE"/>
    <w:rsid w:val="000E0B8F"/>
    <w:rsid w:val="000E2CAC"/>
    <w:rsid w:val="000E5024"/>
    <w:rsid w:val="000F1071"/>
    <w:rsid w:val="000F15DF"/>
    <w:rsid w:val="000F20F2"/>
    <w:rsid w:val="000F2190"/>
    <w:rsid w:val="000F27D1"/>
    <w:rsid w:val="000F2EE0"/>
    <w:rsid w:val="000F4BCB"/>
    <w:rsid w:val="000F554D"/>
    <w:rsid w:val="000F60CB"/>
    <w:rsid w:val="000F7902"/>
    <w:rsid w:val="000F7D6F"/>
    <w:rsid w:val="0010137D"/>
    <w:rsid w:val="00102359"/>
    <w:rsid w:val="00103736"/>
    <w:rsid w:val="0010525F"/>
    <w:rsid w:val="00106CDF"/>
    <w:rsid w:val="001121AA"/>
    <w:rsid w:val="00112AEB"/>
    <w:rsid w:val="001136E0"/>
    <w:rsid w:val="001145BB"/>
    <w:rsid w:val="00114E04"/>
    <w:rsid w:val="00117B90"/>
    <w:rsid w:val="00120CFB"/>
    <w:rsid w:val="00122DB6"/>
    <w:rsid w:val="00123126"/>
    <w:rsid w:val="001236E8"/>
    <w:rsid w:val="001242F4"/>
    <w:rsid w:val="0012533D"/>
    <w:rsid w:val="00125734"/>
    <w:rsid w:val="00125BF9"/>
    <w:rsid w:val="00131C80"/>
    <w:rsid w:val="001323C8"/>
    <w:rsid w:val="00134035"/>
    <w:rsid w:val="00135CA0"/>
    <w:rsid w:val="0013721C"/>
    <w:rsid w:val="00144AC0"/>
    <w:rsid w:val="001455FA"/>
    <w:rsid w:val="0014658D"/>
    <w:rsid w:val="00146E67"/>
    <w:rsid w:val="0014710A"/>
    <w:rsid w:val="001471CC"/>
    <w:rsid w:val="00147A5F"/>
    <w:rsid w:val="00150456"/>
    <w:rsid w:val="0015107E"/>
    <w:rsid w:val="001516B7"/>
    <w:rsid w:val="001541BF"/>
    <w:rsid w:val="00154EA1"/>
    <w:rsid w:val="0016130B"/>
    <w:rsid w:val="0016137A"/>
    <w:rsid w:val="00164675"/>
    <w:rsid w:val="00166534"/>
    <w:rsid w:val="001677FB"/>
    <w:rsid w:val="00170009"/>
    <w:rsid w:val="00173780"/>
    <w:rsid w:val="00176401"/>
    <w:rsid w:val="00182C09"/>
    <w:rsid w:val="00183548"/>
    <w:rsid w:val="001836C2"/>
    <w:rsid w:val="00184B1B"/>
    <w:rsid w:val="0018520D"/>
    <w:rsid w:val="0018581B"/>
    <w:rsid w:val="0018668E"/>
    <w:rsid w:val="001866FB"/>
    <w:rsid w:val="00186D07"/>
    <w:rsid w:val="001877B1"/>
    <w:rsid w:val="00191F97"/>
    <w:rsid w:val="0019313D"/>
    <w:rsid w:val="001958D7"/>
    <w:rsid w:val="0019674B"/>
    <w:rsid w:val="00196752"/>
    <w:rsid w:val="001A2CDF"/>
    <w:rsid w:val="001A38C0"/>
    <w:rsid w:val="001A3C8C"/>
    <w:rsid w:val="001A52DB"/>
    <w:rsid w:val="001B04D9"/>
    <w:rsid w:val="001B0585"/>
    <w:rsid w:val="001B174C"/>
    <w:rsid w:val="001B338D"/>
    <w:rsid w:val="001B3466"/>
    <w:rsid w:val="001B4B50"/>
    <w:rsid w:val="001B5EB3"/>
    <w:rsid w:val="001C06DF"/>
    <w:rsid w:val="001C1472"/>
    <w:rsid w:val="001C1534"/>
    <w:rsid w:val="001C3B0D"/>
    <w:rsid w:val="001C3E3F"/>
    <w:rsid w:val="001C776D"/>
    <w:rsid w:val="001C7797"/>
    <w:rsid w:val="001C7A2E"/>
    <w:rsid w:val="001D16F3"/>
    <w:rsid w:val="001D1ACA"/>
    <w:rsid w:val="001D2D15"/>
    <w:rsid w:val="001D64A6"/>
    <w:rsid w:val="001E1ED4"/>
    <w:rsid w:val="001E22D8"/>
    <w:rsid w:val="001E316E"/>
    <w:rsid w:val="001E3A8F"/>
    <w:rsid w:val="001E3CD0"/>
    <w:rsid w:val="001E4063"/>
    <w:rsid w:val="001E4E16"/>
    <w:rsid w:val="001E6B29"/>
    <w:rsid w:val="001E7E19"/>
    <w:rsid w:val="001E7E76"/>
    <w:rsid w:val="001F035E"/>
    <w:rsid w:val="001F0B54"/>
    <w:rsid w:val="001F2F6F"/>
    <w:rsid w:val="001F3F81"/>
    <w:rsid w:val="001F431F"/>
    <w:rsid w:val="001F477B"/>
    <w:rsid w:val="001F5999"/>
    <w:rsid w:val="001F5BB8"/>
    <w:rsid w:val="001F7A42"/>
    <w:rsid w:val="001F7D82"/>
    <w:rsid w:val="002011EB"/>
    <w:rsid w:val="00202CFB"/>
    <w:rsid w:val="002030FD"/>
    <w:rsid w:val="00204BA4"/>
    <w:rsid w:val="002055E0"/>
    <w:rsid w:val="00207D16"/>
    <w:rsid w:val="00210D6F"/>
    <w:rsid w:val="00211A91"/>
    <w:rsid w:val="0021289B"/>
    <w:rsid w:val="00216E69"/>
    <w:rsid w:val="00217B52"/>
    <w:rsid w:val="00220B30"/>
    <w:rsid w:val="0022145C"/>
    <w:rsid w:val="00221581"/>
    <w:rsid w:val="00221A52"/>
    <w:rsid w:val="002226D2"/>
    <w:rsid w:val="00223324"/>
    <w:rsid w:val="0022343F"/>
    <w:rsid w:val="00225B78"/>
    <w:rsid w:val="00225BE8"/>
    <w:rsid w:val="002261AF"/>
    <w:rsid w:val="00226C36"/>
    <w:rsid w:val="00230A5E"/>
    <w:rsid w:val="00232A79"/>
    <w:rsid w:val="00233041"/>
    <w:rsid w:val="00233808"/>
    <w:rsid w:val="00233BA6"/>
    <w:rsid w:val="00234116"/>
    <w:rsid w:val="00236683"/>
    <w:rsid w:val="00237148"/>
    <w:rsid w:val="002436C2"/>
    <w:rsid w:val="00243C81"/>
    <w:rsid w:val="00243D20"/>
    <w:rsid w:val="0024434C"/>
    <w:rsid w:val="0024512B"/>
    <w:rsid w:val="00247069"/>
    <w:rsid w:val="00247198"/>
    <w:rsid w:val="00253478"/>
    <w:rsid w:val="00253948"/>
    <w:rsid w:val="002542FD"/>
    <w:rsid w:val="00254D55"/>
    <w:rsid w:val="002557E8"/>
    <w:rsid w:val="00255D66"/>
    <w:rsid w:val="002650C2"/>
    <w:rsid w:val="002655FB"/>
    <w:rsid w:val="00265AA6"/>
    <w:rsid w:val="00270AD6"/>
    <w:rsid w:val="002717B9"/>
    <w:rsid w:val="002723EF"/>
    <w:rsid w:val="00274422"/>
    <w:rsid w:val="00275D96"/>
    <w:rsid w:val="00276EF9"/>
    <w:rsid w:val="002777CB"/>
    <w:rsid w:val="002817AA"/>
    <w:rsid w:val="002820F3"/>
    <w:rsid w:val="00282220"/>
    <w:rsid w:val="002838C2"/>
    <w:rsid w:val="0028441F"/>
    <w:rsid w:val="00287AD9"/>
    <w:rsid w:val="00290E53"/>
    <w:rsid w:val="002930E6"/>
    <w:rsid w:val="0029793F"/>
    <w:rsid w:val="002A1A20"/>
    <w:rsid w:val="002A2377"/>
    <w:rsid w:val="002A2C94"/>
    <w:rsid w:val="002A4120"/>
    <w:rsid w:val="002A546C"/>
    <w:rsid w:val="002A5664"/>
    <w:rsid w:val="002A566E"/>
    <w:rsid w:val="002A6135"/>
    <w:rsid w:val="002A67F1"/>
    <w:rsid w:val="002B30AB"/>
    <w:rsid w:val="002B4A43"/>
    <w:rsid w:val="002B63A0"/>
    <w:rsid w:val="002B7FD2"/>
    <w:rsid w:val="002C0A44"/>
    <w:rsid w:val="002C21CC"/>
    <w:rsid w:val="002C3004"/>
    <w:rsid w:val="002C3DA1"/>
    <w:rsid w:val="002C4AC2"/>
    <w:rsid w:val="002C5992"/>
    <w:rsid w:val="002C644F"/>
    <w:rsid w:val="002C6592"/>
    <w:rsid w:val="002C7650"/>
    <w:rsid w:val="002C7BE0"/>
    <w:rsid w:val="002D034A"/>
    <w:rsid w:val="002D11ED"/>
    <w:rsid w:val="002D3CA3"/>
    <w:rsid w:val="002D3E74"/>
    <w:rsid w:val="002D43BD"/>
    <w:rsid w:val="002D4A79"/>
    <w:rsid w:val="002D5439"/>
    <w:rsid w:val="002D6402"/>
    <w:rsid w:val="002E0C82"/>
    <w:rsid w:val="002E1EAC"/>
    <w:rsid w:val="002E4755"/>
    <w:rsid w:val="002E52A4"/>
    <w:rsid w:val="002E67FD"/>
    <w:rsid w:val="002E7DE6"/>
    <w:rsid w:val="002F1B3D"/>
    <w:rsid w:val="002F23A7"/>
    <w:rsid w:val="002F3006"/>
    <w:rsid w:val="002F412C"/>
    <w:rsid w:val="002F5AF5"/>
    <w:rsid w:val="002F769B"/>
    <w:rsid w:val="003018D3"/>
    <w:rsid w:val="00302CA1"/>
    <w:rsid w:val="00304105"/>
    <w:rsid w:val="00305555"/>
    <w:rsid w:val="0030703C"/>
    <w:rsid w:val="00311C3D"/>
    <w:rsid w:val="00311CC0"/>
    <w:rsid w:val="003133E8"/>
    <w:rsid w:val="0031372F"/>
    <w:rsid w:val="00315581"/>
    <w:rsid w:val="0032301D"/>
    <w:rsid w:val="00325448"/>
    <w:rsid w:val="003254E7"/>
    <w:rsid w:val="003269C7"/>
    <w:rsid w:val="00332719"/>
    <w:rsid w:val="003347C8"/>
    <w:rsid w:val="00335890"/>
    <w:rsid w:val="00336098"/>
    <w:rsid w:val="00336F39"/>
    <w:rsid w:val="0033702C"/>
    <w:rsid w:val="003377E2"/>
    <w:rsid w:val="0033785B"/>
    <w:rsid w:val="003414CD"/>
    <w:rsid w:val="003423BD"/>
    <w:rsid w:val="00343A44"/>
    <w:rsid w:val="00343D15"/>
    <w:rsid w:val="0034511A"/>
    <w:rsid w:val="003453FE"/>
    <w:rsid w:val="0035423B"/>
    <w:rsid w:val="00356347"/>
    <w:rsid w:val="00365158"/>
    <w:rsid w:val="00366A21"/>
    <w:rsid w:val="00366D85"/>
    <w:rsid w:val="00374754"/>
    <w:rsid w:val="003750BC"/>
    <w:rsid w:val="003811EA"/>
    <w:rsid w:val="00381C4E"/>
    <w:rsid w:val="00383C0A"/>
    <w:rsid w:val="00383E27"/>
    <w:rsid w:val="0038576E"/>
    <w:rsid w:val="003879D1"/>
    <w:rsid w:val="00390B68"/>
    <w:rsid w:val="00391408"/>
    <w:rsid w:val="0039155D"/>
    <w:rsid w:val="003924A1"/>
    <w:rsid w:val="0039542E"/>
    <w:rsid w:val="00395A29"/>
    <w:rsid w:val="003965EF"/>
    <w:rsid w:val="00396B3A"/>
    <w:rsid w:val="00396E0D"/>
    <w:rsid w:val="003A01CD"/>
    <w:rsid w:val="003A01DE"/>
    <w:rsid w:val="003A0D62"/>
    <w:rsid w:val="003B1C22"/>
    <w:rsid w:val="003B2354"/>
    <w:rsid w:val="003B3BBB"/>
    <w:rsid w:val="003B6A9E"/>
    <w:rsid w:val="003C10A7"/>
    <w:rsid w:val="003C3881"/>
    <w:rsid w:val="003C4139"/>
    <w:rsid w:val="003C4490"/>
    <w:rsid w:val="003C4A70"/>
    <w:rsid w:val="003C5650"/>
    <w:rsid w:val="003C60BB"/>
    <w:rsid w:val="003D20B6"/>
    <w:rsid w:val="003D28DC"/>
    <w:rsid w:val="003D3657"/>
    <w:rsid w:val="003D4405"/>
    <w:rsid w:val="003D705C"/>
    <w:rsid w:val="003D7990"/>
    <w:rsid w:val="003E07EC"/>
    <w:rsid w:val="003E0D31"/>
    <w:rsid w:val="003E1E31"/>
    <w:rsid w:val="003E2864"/>
    <w:rsid w:val="003E2F4C"/>
    <w:rsid w:val="003E30D3"/>
    <w:rsid w:val="003E4730"/>
    <w:rsid w:val="003E4765"/>
    <w:rsid w:val="003F2270"/>
    <w:rsid w:val="003F2B19"/>
    <w:rsid w:val="003F37CA"/>
    <w:rsid w:val="003F4789"/>
    <w:rsid w:val="003F5367"/>
    <w:rsid w:val="003F614F"/>
    <w:rsid w:val="00404B7F"/>
    <w:rsid w:val="004050FB"/>
    <w:rsid w:val="00405B29"/>
    <w:rsid w:val="004069F4"/>
    <w:rsid w:val="00407EB0"/>
    <w:rsid w:val="00410A35"/>
    <w:rsid w:val="004120A0"/>
    <w:rsid w:val="00412BEC"/>
    <w:rsid w:val="00415316"/>
    <w:rsid w:val="0041575C"/>
    <w:rsid w:val="004162D3"/>
    <w:rsid w:val="00416ABE"/>
    <w:rsid w:val="0042087A"/>
    <w:rsid w:val="0042222E"/>
    <w:rsid w:val="00422789"/>
    <w:rsid w:val="004231B2"/>
    <w:rsid w:val="00424C5A"/>
    <w:rsid w:val="00425CF3"/>
    <w:rsid w:val="004265F5"/>
    <w:rsid w:val="00427974"/>
    <w:rsid w:val="00433500"/>
    <w:rsid w:val="004335BA"/>
    <w:rsid w:val="00434131"/>
    <w:rsid w:val="0043458C"/>
    <w:rsid w:val="00436B48"/>
    <w:rsid w:val="00437756"/>
    <w:rsid w:val="00440AEC"/>
    <w:rsid w:val="004410C8"/>
    <w:rsid w:val="0044146D"/>
    <w:rsid w:val="00442625"/>
    <w:rsid w:val="00443458"/>
    <w:rsid w:val="00445BC5"/>
    <w:rsid w:val="004467F5"/>
    <w:rsid w:val="00447334"/>
    <w:rsid w:val="004542F8"/>
    <w:rsid w:val="0045434F"/>
    <w:rsid w:val="00454667"/>
    <w:rsid w:val="00455D55"/>
    <w:rsid w:val="00461603"/>
    <w:rsid w:val="004618C3"/>
    <w:rsid w:val="004623BD"/>
    <w:rsid w:val="00462AA9"/>
    <w:rsid w:val="00463059"/>
    <w:rsid w:val="00463C29"/>
    <w:rsid w:val="004658B3"/>
    <w:rsid w:val="00465AC4"/>
    <w:rsid w:val="0046676E"/>
    <w:rsid w:val="00467A2B"/>
    <w:rsid w:val="00472FC9"/>
    <w:rsid w:val="00475D48"/>
    <w:rsid w:val="00477B7C"/>
    <w:rsid w:val="00482200"/>
    <w:rsid w:val="0048237C"/>
    <w:rsid w:val="004842E9"/>
    <w:rsid w:val="00484A26"/>
    <w:rsid w:val="00485738"/>
    <w:rsid w:val="00490345"/>
    <w:rsid w:val="004906E6"/>
    <w:rsid w:val="00490FAC"/>
    <w:rsid w:val="00491889"/>
    <w:rsid w:val="00492C49"/>
    <w:rsid w:val="004942D1"/>
    <w:rsid w:val="004963D3"/>
    <w:rsid w:val="00496980"/>
    <w:rsid w:val="004A108B"/>
    <w:rsid w:val="004A17F9"/>
    <w:rsid w:val="004A1B6F"/>
    <w:rsid w:val="004A2FD3"/>
    <w:rsid w:val="004A409A"/>
    <w:rsid w:val="004A42EE"/>
    <w:rsid w:val="004A660A"/>
    <w:rsid w:val="004B08D0"/>
    <w:rsid w:val="004B3315"/>
    <w:rsid w:val="004B3CEC"/>
    <w:rsid w:val="004C0380"/>
    <w:rsid w:val="004C09DA"/>
    <w:rsid w:val="004C1609"/>
    <w:rsid w:val="004C2EBF"/>
    <w:rsid w:val="004C31B6"/>
    <w:rsid w:val="004D32EB"/>
    <w:rsid w:val="004D6333"/>
    <w:rsid w:val="004E1C5C"/>
    <w:rsid w:val="004E2172"/>
    <w:rsid w:val="004E5A87"/>
    <w:rsid w:val="004E6E32"/>
    <w:rsid w:val="004E79A9"/>
    <w:rsid w:val="004E7C4D"/>
    <w:rsid w:val="004E7E09"/>
    <w:rsid w:val="004F1262"/>
    <w:rsid w:val="004F150F"/>
    <w:rsid w:val="004F45E7"/>
    <w:rsid w:val="004F57CC"/>
    <w:rsid w:val="004F5853"/>
    <w:rsid w:val="00501F47"/>
    <w:rsid w:val="00502C34"/>
    <w:rsid w:val="00503DA7"/>
    <w:rsid w:val="0050557A"/>
    <w:rsid w:val="00505CB6"/>
    <w:rsid w:val="00511F36"/>
    <w:rsid w:val="00512C62"/>
    <w:rsid w:val="005139CD"/>
    <w:rsid w:val="00514AE5"/>
    <w:rsid w:val="005200F4"/>
    <w:rsid w:val="00521F74"/>
    <w:rsid w:val="00524654"/>
    <w:rsid w:val="0052493E"/>
    <w:rsid w:val="00525C71"/>
    <w:rsid w:val="005272C6"/>
    <w:rsid w:val="005302E2"/>
    <w:rsid w:val="00530DF0"/>
    <w:rsid w:val="0053147E"/>
    <w:rsid w:val="0053285C"/>
    <w:rsid w:val="005351EF"/>
    <w:rsid w:val="00541B57"/>
    <w:rsid w:val="00541D11"/>
    <w:rsid w:val="0054358E"/>
    <w:rsid w:val="00543C66"/>
    <w:rsid w:val="00544B6A"/>
    <w:rsid w:val="00545729"/>
    <w:rsid w:val="00545A15"/>
    <w:rsid w:val="00550C85"/>
    <w:rsid w:val="005546F8"/>
    <w:rsid w:val="005559DB"/>
    <w:rsid w:val="005571F7"/>
    <w:rsid w:val="005574EE"/>
    <w:rsid w:val="0056019C"/>
    <w:rsid w:val="00560DA8"/>
    <w:rsid w:val="00562958"/>
    <w:rsid w:val="00564B5C"/>
    <w:rsid w:val="00564D58"/>
    <w:rsid w:val="005652AE"/>
    <w:rsid w:val="0056671A"/>
    <w:rsid w:val="00566F88"/>
    <w:rsid w:val="00570382"/>
    <w:rsid w:val="005703DC"/>
    <w:rsid w:val="0057053D"/>
    <w:rsid w:val="0057097B"/>
    <w:rsid w:val="00573EE7"/>
    <w:rsid w:val="00575E98"/>
    <w:rsid w:val="00576737"/>
    <w:rsid w:val="005831D9"/>
    <w:rsid w:val="005832A4"/>
    <w:rsid w:val="0058483C"/>
    <w:rsid w:val="00587E90"/>
    <w:rsid w:val="00591114"/>
    <w:rsid w:val="005932F3"/>
    <w:rsid w:val="00595EA2"/>
    <w:rsid w:val="005A0116"/>
    <w:rsid w:val="005A0B80"/>
    <w:rsid w:val="005A2C89"/>
    <w:rsid w:val="005B34F7"/>
    <w:rsid w:val="005B3A83"/>
    <w:rsid w:val="005B421F"/>
    <w:rsid w:val="005B441B"/>
    <w:rsid w:val="005B54C0"/>
    <w:rsid w:val="005B5A9F"/>
    <w:rsid w:val="005C0D5D"/>
    <w:rsid w:val="005C1814"/>
    <w:rsid w:val="005C2D44"/>
    <w:rsid w:val="005C3173"/>
    <w:rsid w:val="005C4BE4"/>
    <w:rsid w:val="005C7852"/>
    <w:rsid w:val="005D3F37"/>
    <w:rsid w:val="005D5C14"/>
    <w:rsid w:val="005D72F9"/>
    <w:rsid w:val="005D7D55"/>
    <w:rsid w:val="005E03D2"/>
    <w:rsid w:val="005E0CB3"/>
    <w:rsid w:val="005E20AA"/>
    <w:rsid w:val="005E422A"/>
    <w:rsid w:val="005E5E27"/>
    <w:rsid w:val="005E6457"/>
    <w:rsid w:val="005E6D0E"/>
    <w:rsid w:val="005E7836"/>
    <w:rsid w:val="005E7C35"/>
    <w:rsid w:val="005F46CB"/>
    <w:rsid w:val="005F5111"/>
    <w:rsid w:val="005F5D24"/>
    <w:rsid w:val="005F61BD"/>
    <w:rsid w:val="005F6E7B"/>
    <w:rsid w:val="006003B9"/>
    <w:rsid w:val="00600822"/>
    <w:rsid w:val="00600829"/>
    <w:rsid w:val="00600965"/>
    <w:rsid w:val="00601AB2"/>
    <w:rsid w:val="00601C4D"/>
    <w:rsid w:val="006045BD"/>
    <w:rsid w:val="00604B3C"/>
    <w:rsid w:val="006059E6"/>
    <w:rsid w:val="006072AB"/>
    <w:rsid w:val="006074F3"/>
    <w:rsid w:val="00607D76"/>
    <w:rsid w:val="00612B4F"/>
    <w:rsid w:val="00613093"/>
    <w:rsid w:val="006135A3"/>
    <w:rsid w:val="0061411C"/>
    <w:rsid w:val="006158C0"/>
    <w:rsid w:val="0061647A"/>
    <w:rsid w:val="0061662B"/>
    <w:rsid w:val="00617034"/>
    <w:rsid w:val="006203E2"/>
    <w:rsid w:val="006204AC"/>
    <w:rsid w:val="00621121"/>
    <w:rsid w:val="006225FD"/>
    <w:rsid w:val="00622E75"/>
    <w:rsid w:val="00625367"/>
    <w:rsid w:val="00627184"/>
    <w:rsid w:val="006306E5"/>
    <w:rsid w:val="00630DC2"/>
    <w:rsid w:val="006313B1"/>
    <w:rsid w:val="00632766"/>
    <w:rsid w:val="00632F22"/>
    <w:rsid w:val="0063732C"/>
    <w:rsid w:val="006413E3"/>
    <w:rsid w:val="00642649"/>
    <w:rsid w:val="00642DD5"/>
    <w:rsid w:val="006434FC"/>
    <w:rsid w:val="006435C2"/>
    <w:rsid w:val="006441B2"/>
    <w:rsid w:val="00647348"/>
    <w:rsid w:val="00651446"/>
    <w:rsid w:val="006526DF"/>
    <w:rsid w:val="00653219"/>
    <w:rsid w:val="00653BB0"/>
    <w:rsid w:val="00653E39"/>
    <w:rsid w:val="006547BE"/>
    <w:rsid w:val="00656ADB"/>
    <w:rsid w:val="00657572"/>
    <w:rsid w:val="006577EC"/>
    <w:rsid w:val="00661D7F"/>
    <w:rsid w:val="00662165"/>
    <w:rsid w:val="00664F52"/>
    <w:rsid w:val="0067011B"/>
    <w:rsid w:val="00670E2A"/>
    <w:rsid w:val="0067160C"/>
    <w:rsid w:val="00671F90"/>
    <w:rsid w:val="00674FBD"/>
    <w:rsid w:val="00675088"/>
    <w:rsid w:val="006776A9"/>
    <w:rsid w:val="0068060B"/>
    <w:rsid w:val="00690F81"/>
    <w:rsid w:val="00692141"/>
    <w:rsid w:val="006933E8"/>
    <w:rsid w:val="006950EF"/>
    <w:rsid w:val="00696261"/>
    <w:rsid w:val="00696F86"/>
    <w:rsid w:val="006A14BB"/>
    <w:rsid w:val="006A3E62"/>
    <w:rsid w:val="006A51F7"/>
    <w:rsid w:val="006A5DE3"/>
    <w:rsid w:val="006A77E9"/>
    <w:rsid w:val="006B5FAC"/>
    <w:rsid w:val="006B7086"/>
    <w:rsid w:val="006C042A"/>
    <w:rsid w:val="006C0648"/>
    <w:rsid w:val="006C0ED3"/>
    <w:rsid w:val="006C1C49"/>
    <w:rsid w:val="006C2052"/>
    <w:rsid w:val="006C2224"/>
    <w:rsid w:val="006C270A"/>
    <w:rsid w:val="006C38DB"/>
    <w:rsid w:val="006C3B64"/>
    <w:rsid w:val="006C3EFF"/>
    <w:rsid w:val="006C41F0"/>
    <w:rsid w:val="006C6B25"/>
    <w:rsid w:val="006D0336"/>
    <w:rsid w:val="006D1488"/>
    <w:rsid w:val="006D1DB7"/>
    <w:rsid w:val="006D33DF"/>
    <w:rsid w:val="006D7896"/>
    <w:rsid w:val="006D7B41"/>
    <w:rsid w:val="006E3565"/>
    <w:rsid w:val="006E4D9B"/>
    <w:rsid w:val="006E6E57"/>
    <w:rsid w:val="006E7992"/>
    <w:rsid w:val="006F0474"/>
    <w:rsid w:val="006F3A3B"/>
    <w:rsid w:val="006F685B"/>
    <w:rsid w:val="007000A6"/>
    <w:rsid w:val="00701BB0"/>
    <w:rsid w:val="00702E4D"/>
    <w:rsid w:val="007033E6"/>
    <w:rsid w:val="00703447"/>
    <w:rsid w:val="00704214"/>
    <w:rsid w:val="0070647C"/>
    <w:rsid w:val="00711B29"/>
    <w:rsid w:val="00713A66"/>
    <w:rsid w:val="00714C63"/>
    <w:rsid w:val="007225A8"/>
    <w:rsid w:val="0072293B"/>
    <w:rsid w:val="007234E4"/>
    <w:rsid w:val="00724416"/>
    <w:rsid w:val="00725B06"/>
    <w:rsid w:val="00730EBD"/>
    <w:rsid w:val="007310B1"/>
    <w:rsid w:val="007325D5"/>
    <w:rsid w:val="00732A56"/>
    <w:rsid w:val="00734B0B"/>
    <w:rsid w:val="00735447"/>
    <w:rsid w:val="00735F93"/>
    <w:rsid w:val="00737CF3"/>
    <w:rsid w:val="00740136"/>
    <w:rsid w:val="007427FB"/>
    <w:rsid w:val="00743B57"/>
    <w:rsid w:val="007443E0"/>
    <w:rsid w:val="00744448"/>
    <w:rsid w:val="007468EE"/>
    <w:rsid w:val="007473DC"/>
    <w:rsid w:val="00747C4E"/>
    <w:rsid w:val="00751F04"/>
    <w:rsid w:val="00753192"/>
    <w:rsid w:val="007560D8"/>
    <w:rsid w:val="0075655C"/>
    <w:rsid w:val="0076089D"/>
    <w:rsid w:val="00764317"/>
    <w:rsid w:val="00764CC3"/>
    <w:rsid w:val="00765C34"/>
    <w:rsid w:val="00770115"/>
    <w:rsid w:val="00771658"/>
    <w:rsid w:val="00772B68"/>
    <w:rsid w:val="00774051"/>
    <w:rsid w:val="00775ABD"/>
    <w:rsid w:val="00775EA1"/>
    <w:rsid w:val="00777534"/>
    <w:rsid w:val="00780345"/>
    <w:rsid w:val="007806D1"/>
    <w:rsid w:val="00781982"/>
    <w:rsid w:val="00786556"/>
    <w:rsid w:val="007867A2"/>
    <w:rsid w:val="00787FAE"/>
    <w:rsid w:val="00790D05"/>
    <w:rsid w:val="00791FA2"/>
    <w:rsid w:val="0079386F"/>
    <w:rsid w:val="00796CB2"/>
    <w:rsid w:val="007A0764"/>
    <w:rsid w:val="007A1C7C"/>
    <w:rsid w:val="007A7669"/>
    <w:rsid w:val="007B0E34"/>
    <w:rsid w:val="007B188F"/>
    <w:rsid w:val="007B27B5"/>
    <w:rsid w:val="007B6CDC"/>
    <w:rsid w:val="007C1A8A"/>
    <w:rsid w:val="007C1BDF"/>
    <w:rsid w:val="007C4310"/>
    <w:rsid w:val="007C5DF9"/>
    <w:rsid w:val="007D3BF7"/>
    <w:rsid w:val="007D6A11"/>
    <w:rsid w:val="007E06B1"/>
    <w:rsid w:val="007E13D4"/>
    <w:rsid w:val="007E2517"/>
    <w:rsid w:val="007E4225"/>
    <w:rsid w:val="007E50FD"/>
    <w:rsid w:val="007E5B7A"/>
    <w:rsid w:val="007E7726"/>
    <w:rsid w:val="007E78F0"/>
    <w:rsid w:val="007F3BF2"/>
    <w:rsid w:val="007F4050"/>
    <w:rsid w:val="007F6898"/>
    <w:rsid w:val="0080232F"/>
    <w:rsid w:val="00804F4B"/>
    <w:rsid w:val="00805ECB"/>
    <w:rsid w:val="00806917"/>
    <w:rsid w:val="008077BE"/>
    <w:rsid w:val="00810975"/>
    <w:rsid w:val="008147DF"/>
    <w:rsid w:val="0081572D"/>
    <w:rsid w:val="0081750A"/>
    <w:rsid w:val="00820C1C"/>
    <w:rsid w:val="008215FF"/>
    <w:rsid w:val="00821C3B"/>
    <w:rsid w:val="00824D59"/>
    <w:rsid w:val="00827C0D"/>
    <w:rsid w:val="00830085"/>
    <w:rsid w:val="00832E98"/>
    <w:rsid w:val="0083371F"/>
    <w:rsid w:val="00833B72"/>
    <w:rsid w:val="00833D2E"/>
    <w:rsid w:val="008345CB"/>
    <w:rsid w:val="00834CB4"/>
    <w:rsid w:val="00836C28"/>
    <w:rsid w:val="00842A76"/>
    <w:rsid w:val="00842EF7"/>
    <w:rsid w:val="00844E0E"/>
    <w:rsid w:val="008456D8"/>
    <w:rsid w:val="008469A7"/>
    <w:rsid w:val="00846C83"/>
    <w:rsid w:val="00851BD6"/>
    <w:rsid w:val="008522C9"/>
    <w:rsid w:val="0085317C"/>
    <w:rsid w:val="00854235"/>
    <w:rsid w:val="00854E47"/>
    <w:rsid w:val="008555A4"/>
    <w:rsid w:val="00855761"/>
    <w:rsid w:val="00855B86"/>
    <w:rsid w:val="0086191C"/>
    <w:rsid w:val="008626A0"/>
    <w:rsid w:val="008657C5"/>
    <w:rsid w:val="00870337"/>
    <w:rsid w:val="008718EF"/>
    <w:rsid w:val="00872C27"/>
    <w:rsid w:val="0087457B"/>
    <w:rsid w:val="008762C4"/>
    <w:rsid w:val="00876B25"/>
    <w:rsid w:val="00880213"/>
    <w:rsid w:val="00883A5B"/>
    <w:rsid w:val="00885048"/>
    <w:rsid w:val="00885AA4"/>
    <w:rsid w:val="008909B6"/>
    <w:rsid w:val="00892297"/>
    <w:rsid w:val="00892FF2"/>
    <w:rsid w:val="00893DBA"/>
    <w:rsid w:val="0089524D"/>
    <w:rsid w:val="00895485"/>
    <w:rsid w:val="008A29DF"/>
    <w:rsid w:val="008A4907"/>
    <w:rsid w:val="008A6337"/>
    <w:rsid w:val="008B138C"/>
    <w:rsid w:val="008B4684"/>
    <w:rsid w:val="008B46E7"/>
    <w:rsid w:val="008B54D9"/>
    <w:rsid w:val="008B6398"/>
    <w:rsid w:val="008B7A4C"/>
    <w:rsid w:val="008C0042"/>
    <w:rsid w:val="008C1AF1"/>
    <w:rsid w:val="008C284B"/>
    <w:rsid w:val="008C3562"/>
    <w:rsid w:val="008C42E8"/>
    <w:rsid w:val="008C5E54"/>
    <w:rsid w:val="008C7510"/>
    <w:rsid w:val="008D1628"/>
    <w:rsid w:val="008D3004"/>
    <w:rsid w:val="008D35BD"/>
    <w:rsid w:val="008D7CB3"/>
    <w:rsid w:val="008E2129"/>
    <w:rsid w:val="008E4065"/>
    <w:rsid w:val="008E56B7"/>
    <w:rsid w:val="008E5D8C"/>
    <w:rsid w:val="008E6C36"/>
    <w:rsid w:val="008E750C"/>
    <w:rsid w:val="008E7C26"/>
    <w:rsid w:val="008F2425"/>
    <w:rsid w:val="008F3760"/>
    <w:rsid w:val="008F5841"/>
    <w:rsid w:val="008F5C8A"/>
    <w:rsid w:val="009000E8"/>
    <w:rsid w:val="009032B0"/>
    <w:rsid w:val="0090373F"/>
    <w:rsid w:val="00903B9B"/>
    <w:rsid w:val="00905F65"/>
    <w:rsid w:val="00906319"/>
    <w:rsid w:val="009071F3"/>
    <w:rsid w:val="00910384"/>
    <w:rsid w:val="00910899"/>
    <w:rsid w:val="00913A1B"/>
    <w:rsid w:val="00915E80"/>
    <w:rsid w:val="00916D15"/>
    <w:rsid w:val="009171C8"/>
    <w:rsid w:val="0092249F"/>
    <w:rsid w:val="00923F3F"/>
    <w:rsid w:val="00925929"/>
    <w:rsid w:val="00926746"/>
    <w:rsid w:val="00927620"/>
    <w:rsid w:val="00927E81"/>
    <w:rsid w:val="0093142B"/>
    <w:rsid w:val="00934FB2"/>
    <w:rsid w:val="009361A5"/>
    <w:rsid w:val="0093653D"/>
    <w:rsid w:val="009366F6"/>
    <w:rsid w:val="00937F3D"/>
    <w:rsid w:val="00940581"/>
    <w:rsid w:val="00943EB0"/>
    <w:rsid w:val="00945EAA"/>
    <w:rsid w:val="00946C56"/>
    <w:rsid w:val="00947B32"/>
    <w:rsid w:val="00952404"/>
    <w:rsid w:val="00952E1A"/>
    <w:rsid w:val="009533FA"/>
    <w:rsid w:val="0095449E"/>
    <w:rsid w:val="00954678"/>
    <w:rsid w:val="00954744"/>
    <w:rsid w:val="0095512D"/>
    <w:rsid w:val="00955F41"/>
    <w:rsid w:val="009560AC"/>
    <w:rsid w:val="00956C5C"/>
    <w:rsid w:val="0095781B"/>
    <w:rsid w:val="009663A7"/>
    <w:rsid w:val="0096689C"/>
    <w:rsid w:val="009707C4"/>
    <w:rsid w:val="009720EF"/>
    <w:rsid w:val="00972BE8"/>
    <w:rsid w:val="0097438F"/>
    <w:rsid w:val="00974735"/>
    <w:rsid w:val="00976172"/>
    <w:rsid w:val="00976864"/>
    <w:rsid w:val="00980695"/>
    <w:rsid w:val="009809E0"/>
    <w:rsid w:val="009828E5"/>
    <w:rsid w:val="00985469"/>
    <w:rsid w:val="0099012A"/>
    <w:rsid w:val="00991937"/>
    <w:rsid w:val="00994A2A"/>
    <w:rsid w:val="00994B17"/>
    <w:rsid w:val="00995CEA"/>
    <w:rsid w:val="009A1B43"/>
    <w:rsid w:val="009A274E"/>
    <w:rsid w:val="009A2EAC"/>
    <w:rsid w:val="009A3D93"/>
    <w:rsid w:val="009A69C8"/>
    <w:rsid w:val="009B2DC7"/>
    <w:rsid w:val="009B4E79"/>
    <w:rsid w:val="009C0075"/>
    <w:rsid w:val="009C4DD4"/>
    <w:rsid w:val="009C66F0"/>
    <w:rsid w:val="009C6BBE"/>
    <w:rsid w:val="009D0BE2"/>
    <w:rsid w:val="009D15F6"/>
    <w:rsid w:val="009D3EDA"/>
    <w:rsid w:val="009D5091"/>
    <w:rsid w:val="009D5B69"/>
    <w:rsid w:val="009E403C"/>
    <w:rsid w:val="009E40B2"/>
    <w:rsid w:val="009E70DE"/>
    <w:rsid w:val="009F0B4F"/>
    <w:rsid w:val="009F2FED"/>
    <w:rsid w:val="009F70B7"/>
    <w:rsid w:val="00A00723"/>
    <w:rsid w:val="00A01DCD"/>
    <w:rsid w:val="00A04486"/>
    <w:rsid w:val="00A04B0C"/>
    <w:rsid w:val="00A05212"/>
    <w:rsid w:val="00A10A66"/>
    <w:rsid w:val="00A1150F"/>
    <w:rsid w:val="00A130E6"/>
    <w:rsid w:val="00A150E6"/>
    <w:rsid w:val="00A160A2"/>
    <w:rsid w:val="00A173F1"/>
    <w:rsid w:val="00A201C0"/>
    <w:rsid w:val="00A218C7"/>
    <w:rsid w:val="00A21EF4"/>
    <w:rsid w:val="00A22819"/>
    <w:rsid w:val="00A23856"/>
    <w:rsid w:val="00A244A3"/>
    <w:rsid w:val="00A273D3"/>
    <w:rsid w:val="00A27AA0"/>
    <w:rsid w:val="00A27B9E"/>
    <w:rsid w:val="00A30A1C"/>
    <w:rsid w:val="00A31428"/>
    <w:rsid w:val="00A321DE"/>
    <w:rsid w:val="00A3291E"/>
    <w:rsid w:val="00A3327D"/>
    <w:rsid w:val="00A36552"/>
    <w:rsid w:val="00A4115A"/>
    <w:rsid w:val="00A42A79"/>
    <w:rsid w:val="00A460EE"/>
    <w:rsid w:val="00A47132"/>
    <w:rsid w:val="00A47EF0"/>
    <w:rsid w:val="00A50EFB"/>
    <w:rsid w:val="00A52060"/>
    <w:rsid w:val="00A53AC2"/>
    <w:rsid w:val="00A57510"/>
    <w:rsid w:val="00A618D4"/>
    <w:rsid w:val="00A67408"/>
    <w:rsid w:val="00A70D99"/>
    <w:rsid w:val="00A728C9"/>
    <w:rsid w:val="00A72E10"/>
    <w:rsid w:val="00A74198"/>
    <w:rsid w:val="00A753D0"/>
    <w:rsid w:val="00A761A0"/>
    <w:rsid w:val="00A77D70"/>
    <w:rsid w:val="00A77F50"/>
    <w:rsid w:val="00A8023E"/>
    <w:rsid w:val="00A80539"/>
    <w:rsid w:val="00A80BC6"/>
    <w:rsid w:val="00A826F6"/>
    <w:rsid w:val="00A841D6"/>
    <w:rsid w:val="00A84547"/>
    <w:rsid w:val="00A85FC0"/>
    <w:rsid w:val="00A86076"/>
    <w:rsid w:val="00A86CA5"/>
    <w:rsid w:val="00A90612"/>
    <w:rsid w:val="00A93E97"/>
    <w:rsid w:val="00A96160"/>
    <w:rsid w:val="00A97748"/>
    <w:rsid w:val="00AA1070"/>
    <w:rsid w:val="00AA164D"/>
    <w:rsid w:val="00AA17DF"/>
    <w:rsid w:val="00AA314A"/>
    <w:rsid w:val="00AA44F4"/>
    <w:rsid w:val="00AA466E"/>
    <w:rsid w:val="00AA517B"/>
    <w:rsid w:val="00AA5213"/>
    <w:rsid w:val="00AA5E85"/>
    <w:rsid w:val="00AA6C86"/>
    <w:rsid w:val="00AA7357"/>
    <w:rsid w:val="00AB4A55"/>
    <w:rsid w:val="00AB4B53"/>
    <w:rsid w:val="00AB619A"/>
    <w:rsid w:val="00AC1ADA"/>
    <w:rsid w:val="00AC24C4"/>
    <w:rsid w:val="00AC27EF"/>
    <w:rsid w:val="00AC29F5"/>
    <w:rsid w:val="00AC45C3"/>
    <w:rsid w:val="00AC7157"/>
    <w:rsid w:val="00AD0B69"/>
    <w:rsid w:val="00AD1E0B"/>
    <w:rsid w:val="00AD2B9A"/>
    <w:rsid w:val="00AD5F99"/>
    <w:rsid w:val="00AD681F"/>
    <w:rsid w:val="00AD6827"/>
    <w:rsid w:val="00AD78E1"/>
    <w:rsid w:val="00AE3702"/>
    <w:rsid w:val="00AE7C8A"/>
    <w:rsid w:val="00AF03AE"/>
    <w:rsid w:val="00AF18A8"/>
    <w:rsid w:val="00AF491A"/>
    <w:rsid w:val="00AF548E"/>
    <w:rsid w:val="00B03141"/>
    <w:rsid w:val="00B04246"/>
    <w:rsid w:val="00B10CD5"/>
    <w:rsid w:val="00B162B1"/>
    <w:rsid w:val="00B1643F"/>
    <w:rsid w:val="00B17495"/>
    <w:rsid w:val="00B175EA"/>
    <w:rsid w:val="00B22BA6"/>
    <w:rsid w:val="00B22D5C"/>
    <w:rsid w:val="00B23441"/>
    <w:rsid w:val="00B24475"/>
    <w:rsid w:val="00B24F67"/>
    <w:rsid w:val="00B259A6"/>
    <w:rsid w:val="00B26C84"/>
    <w:rsid w:val="00B3337F"/>
    <w:rsid w:val="00B34B24"/>
    <w:rsid w:val="00B36971"/>
    <w:rsid w:val="00B400DE"/>
    <w:rsid w:val="00B4040A"/>
    <w:rsid w:val="00B43357"/>
    <w:rsid w:val="00B47349"/>
    <w:rsid w:val="00B47D9E"/>
    <w:rsid w:val="00B516D2"/>
    <w:rsid w:val="00B528AE"/>
    <w:rsid w:val="00B535DB"/>
    <w:rsid w:val="00B56CC6"/>
    <w:rsid w:val="00B6087F"/>
    <w:rsid w:val="00B61213"/>
    <w:rsid w:val="00B62D4F"/>
    <w:rsid w:val="00B63377"/>
    <w:rsid w:val="00B65834"/>
    <w:rsid w:val="00B717E4"/>
    <w:rsid w:val="00B71BAC"/>
    <w:rsid w:val="00B7202B"/>
    <w:rsid w:val="00B72677"/>
    <w:rsid w:val="00B75457"/>
    <w:rsid w:val="00B80538"/>
    <w:rsid w:val="00B827C6"/>
    <w:rsid w:val="00B82D8F"/>
    <w:rsid w:val="00B83BB9"/>
    <w:rsid w:val="00B8477A"/>
    <w:rsid w:val="00B86ABD"/>
    <w:rsid w:val="00B871E5"/>
    <w:rsid w:val="00B87286"/>
    <w:rsid w:val="00B963F7"/>
    <w:rsid w:val="00B96BFA"/>
    <w:rsid w:val="00BA037E"/>
    <w:rsid w:val="00BA0908"/>
    <w:rsid w:val="00BA4364"/>
    <w:rsid w:val="00BB4942"/>
    <w:rsid w:val="00BC0B95"/>
    <w:rsid w:val="00BC1CCA"/>
    <w:rsid w:val="00BC2E02"/>
    <w:rsid w:val="00BC30E1"/>
    <w:rsid w:val="00BC330E"/>
    <w:rsid w:val="00BC42BF"/>
    <w:rsid w:val="00BC7088"/>
    <w:rsid w:val="00BC71AC"/>
    <w:rsid w:val="00BD0B1B"/>
    <w:rsid w:val="00BD19B8"/>
    <w:rsid w:val="00BD1DBC"/>
    <w:rsid w:val="00BD2D63"/>
    <w:rsid w:val="00BD3C1E"/>
    <w:rsid w:val="00BD5DA8"/>
    <w:rsid w:val="00BD6C4C"/>
    <w:rsid w:val="00BD6D18"/>
    <w:rsid w:val="00BD7361"/>
    <w:rsid w:val="00BE1CBC"/>
    <w:rsid w:val="00BE2468"/>
    <w:rsid w:val="00BE67AF"/>
    <w:rsid w:val="00BE6842"/>
    <w:rsid w:val="00BE6D06"/>
    <w:rsid w:val="00BE7990"/>
    <w:rsid w:val="00BF03A9"/>
    <w:rsid w:val="00BF27FD"/>
    <w:rsid w:val="00BF3499"/>
    <w:rsid w:val="00BF4C82"/>
    <w:rsid w:val="00BF549D"/>
    <w:rsid w:val="00C00529"/>
    <w:rsid w:val="00C046A7"/>
    <w:rsid w:val="00C04DAF"/>
    <w:rsid w:val="00C05948"/>
    <w:rsid w:val="00C07DE3"/>
    <w:rsid w:val="00C116D8"/>
    <w:rsid w:val="00C14921"/>
    <w:rsid w:val="00C16773"/>
    <w:rsid w:val="00C1679A"/>
    <w:rsid w:val="00C169C3"/>
    <w:rsid w:val="00C173BC"/>
    <w:rsid w:val="00C20962"/>
    <w:rsid w:val="00C24CAE"/>
    <w:rsid w:val="00C264DC"/>
    <w:rsid w:val="00C269FA"/>
    <w:rsid w:val="00C27527"/>
    <w:rsid w:val="00C30B1F"/>
    <w:rsid w:val="00C3344E"/>
    <w:rsid w:val="00C335FF"/>
    <w:rsid w:val="00C33B6E"/>
    <w:rsid w:val="00C357F6"/>
    <w:rsid w:val="00C414A2"/>
    <w:rsid w:val="00C4236F"/>
    <w:rsid w:val="00C44D7E"/>
    <w:rsid w:val="00C47B87"/>
    <w:rsid w:val="00C50C04"/>
    <w:rsid w:val="00C513C7"/>
    <w:rsid w:val="00C51629"/>
    <w:rsid w:val="00C51ED0"/>
    <w:rsid w:val="00C573CB"/>
    <w:rsid w:val="00C616CE"/>
    <w:rsid w:val="00C61DB5"/>
    <w:rsid w:val="00C627F6"/>
    <w:rsid w:val="00C63311"/>
    <w:rsid w:val="00C636F3"/>
    <w:rsid w:val="00C644E4"/>
    <w:rsid w:val="00C647C8"/>
    <w:rsid w:val="00C65714"/>
    <w:rsid w:val="00C65FD8"/>
    <w:rsid w:val="00C66FA6"/>
    <w:rsid w:val="00C715D1"/>
    <w:rsid w:val="00C7300D"/>
    <w:rsid w:val="00C75162"/>
    <w:rsid w:val="00C7556E"/>
    <w:rsid w:val="00C75F99"/>
    <w:rsid w:val="00C77501"/>
    <w:rsid w:val="00C82B4F"/>
    <w:rsid w:val="00C83838"/>
    <w:rsid w:val="00C83FD4"/>
    <w:rsid w:val="00C8415D"/>
    <w:rsid w:val="00C86C42"/>
    <w:rsid w:val="00C92B40"/>
    <w:rsid w:val="00C941D8"/>
    <w:rsid w:val="00C95222"/>
    <w:rsid w:val="00C957F1"/>
    <w:rsid w:val="00C96359"/>
    <w:rsid w:val="00CA08B6"/>
    <w:rsid w:val="00CA0EDC"/>
    <w:rsid w:val="00CA564A"/>
    <w:rsid w:val="00CA68EB"/>
    <w:rsid w:val="00CA7FB4"/>
    <w:rsid w:val="00CB15B0"/>
    <w:rsid w:val="00CB1975"/>
    <w:rsid w:val="00CB41D1"/>
    <w:rsid w:val="00CB48E4"/>
    <w:rsid w:val="00CB728F"/>
    <w:rsid w:val="00CC1248"/>
    <w:rsid w:val="00CC2377"/>
    <w:rsid w:val="00CC3AE0"/>
    <w:rsid w:val="00CC57B3"/>
    <w:rsid w:val="00CC6764"/>
    <w:rsid w:val="00CD1ABD"/>
    <w:rsid w:val="00CD2175"/>
    <w:rsid w:val="00CD3B07"/>
    <w:rsid w:val="00CD5312"/>
    <w:rsid w:val="00CD5646"/>
    <w:rsid w:val="00CD5806"/>
    <w:rsid w:val="00CD6E6A"/>
    <w:rsid w:val="00CE0A35"/>
    <w:rsid w:val="00CE12C9"/>
    <w:rsid w:val="00CE12E5"/>
    <w:rsid w:val="00CE1C66"/>
    <w:rsid w:val="00CE21BF"/>
    <w:rsid w:val="00CE40CB"/>
    <w:rsid w:val="00CE54D1"/>
    <w:rsid w:val="00CE6D91"/>
    <w:rsid w:val="00CE70C8"/>
    <w:rsid w:val="00CE74FB"/>
    <w:rsid w:val="00CF0088"/>
    <w:rsid w:val="00CF0986"/>
    <w:rsid w:val="00CF3AA1"/>
    <w:rsid w:val="00CF4F82"/>
    <w:rsid w:val="00CF7D89"/>
    <w:rsid w:val="00D01546"/>
    <w:rsid w:val="00D0516C"/>
    <w:rsid w:val="00D110AF"/>
    <w:rsid w:val="00D12969"/>
    <w:rsid w:val="00D1441E"/>
    <w:rsid w:val="00D159DF"/>
    <w:rsid w:val="00D1619B"/>
    <w:rsid w:val="00D1677C"/>
    <w:rsid w:val="00D206DA"/>
    <w:rsid w:val="00D20C7E"/>
    <w:rsid w:val="00D212B2"/>
    <w:rsid w:val="00D215C2"/>
    <w:rsid w:val="00D24873"/>
    <w:rsid w:val="00D24D57"/>
    <w:rsid w:val="00D26883"/>
    <w:rsid w:val="00D27334"/>
    <w:rsid w:val="00D27406"/>
    <w:rsid w:val="00D279B9"/>
    <w:rsid w:val="00D31B2A"/>
    <w:rsid w:val="00D324D0"/>
    <w:rsid w:val="00D34CF2"/>
    <w:rsid w:val="00D35EC7"/>
    <w:rsid w:val="00D3671A"/>
    <w:rsid w:val="00D37133"/>
    <w:rsid w:val="00D41535"/>
    <w:rsid w:val="00D433FE"/>
    <w:rsid w:val="00D44949"/>
    <w:rsid w:val="00D46C0E"/>
    <w:rsid w:val="00D47E72"/>
    <w:rsid w:val="00D47FF0"/>
    <w:rsid w:val="00D50B27"/>
    <w:rsid w:val="00D5102A"/>
    <w:rsid w:val="00D528E9"/>
    <w:rsid w:val="00D5475A"/>
    <w:rsid w:val="00D567DF"/>
    <w:rsid w:val="00D56DC7"/>
    <w:rsid w:val="00D57B66"/>
    <w:rsid w:val="00D6167D"/>
    <w:rsid w:val="00D623E6"/>
    <w:rsid w:val="00D62A75"/>
    <w:rsid w:val="00D63994"/>
    <w:rsid w:val="00D65C12"/>
    <w:rsid w:val="00D65D31"/>
    <w:rsid w:val="00D71D04"/>
    <w:rsid w:val="00D7471E"/>
    <w:rsid w:val="00D74A28"/>
    <w:rsid w:val="00D77124"/>
    <w:rsid w:val="00D80636"/>
    <w:rsid w:val="00D81507"/>
    <w:rsid w:val="00D8398E"/>
    <w:rsid w:val="00D845E1"/>
    <w:rsid w:val="00D91F03"/>
    <w:rsid w:val="00D925AD"/>
    <w:rsid w:val="00D929D6"/>
    <w:rsid w:val="00D94DFB"/>
    <w:rsid w:val="00D96373"/>
    <w:rsid w:val="00D96CB5"/>
    <w:rsid w:val="00DA085B"/>
    <w:rsid w:val="00DA0BF8"/>
    <w:rsid w:val="00DA21B8"/>
    <w:rsid w:val="00DA21F5"/>
    <w:rsid w:val="00DA32FB"/>
    <w:rsid w:val="00DA3B40"/>
    <w:rsid w:val="00DA3DBA"/>
    <w:rsid w:val="00DA4111"/>
    <w:rsid w:val="00DA4A9E"/>
    <w:rsid w:val="00DA5A8F"/>
    <w:rsid w:val="00DB0C1C"/>
    <w:rsid w:val="00DB120E"/>
    <w:rsid w:val="00DB1C7F"/>
    <w:rsid w:val="00DB2739"/>
    <w:rsid w:val="00DB29C0"/>
    <w:rsid w:val="00DB2A42"/>
    <w:rsid w:val="00DB31F5"/>
    <w:rsid w:val="00DB38AD"/>
    <w:rsid w:val="00DB3925"/>
    <w:rsid w:val="00DB3ED9"/>
    <w:rsid w:val="00DB5B39"/>
    <w:rsid w:val="00DB5F44"/>
    <w:rsid w:val="00DB62FD"/>
    <w:rsid w:val="00DC2C4F"/>
    <w:rsid w:val="00DC4CF1"/>
    <w:rsid w:val="00DC609C"/>
    <w:rsid w:val="00DD2A83"/>
    <w:rsid w:val="00DD476B"/>
    <w:rsid w:val="00DE117E"/>
    <w:rsid w:val="00DE2B39"/>
    <w:rsid w:val="00DE46A6"/>
    <w:rsid w:val="00DE6357"/>
    <w:rsid w:val="00DE699C"/>
    <w:rsid w:val="00DF08A1"/>
    <w:rsid w:val="00DF0DB8"/>
    <w:rsid w:val="00DF6AB2"/>
    <w:rsid w:val="00DF71DC"/>
    <w:rsid w:val="00E017DD"/>
    <w:rsid w:val="00E02167"/>
    <w:rsid w:val="00E02E4E"/>
    <w:rsid w:val="00E03414"/>
    <w:rsid w:val="00E04E17"/>
    <w:rsid w:val="00E10AA0"/>
    <w:rsid w:val="00E1469B"/>
    <w:rsid w:val="00E1556C"/>
    <w:rsid w:val="00E15DE6"/>
    <w:rsid w:val="00E17076"/>
    <w:rsid w:val="00E1785F"/>
    <w:rsid w:val="00E23BD1"/>
    <w:rsid w:val="00E25753"/>
    <w:rsid w:val="00E2611A"/>
    <w:rsid w:val="00E26B25"/>
    <w:rsid w:val="00E2730B"/>
    <w:rsid w:val="00E30A6E"/>
    <w:rsid w:val="00E3148F"/>
    <w:rsid w:val="00E337E8"/>
    <w:rsid w:val="00E33B0F"/>
    <w:rsid w:val="00E3762B"/>
    <w:rsid w:val="00E410A5"/>
    <w:rsid w:val="00E430E4"/>
    <w:rsid w:val="00E43C20"/>
    <w:rsid w:val="00E4745C"/>
    <w:rsid w:val="00E50C98"/>
    <w:rsid w:val="00E50D7F"/>
    <w:rsid w:val="00E51303"/>
    <w:rsid w:val="00E5164A"/>
    <w:rsid w:val="00E51F9E"/>
    <w:rsid w:val="00E5369A"/>
    <w:rsid w:val="00E55647"/>
    <w:rsid w:val="00E56573"/>
    <w:rsid w:val="00E57441"/>
    <w:rsid w:val="00E602CD"/>
    <w:rsid w:val="00E61ADA"/>
    <w:rsid w:val="00E61CBB"/>
    <w:rsid w:val="00E6284C"/>
    <w:rsid w:val="00E63967"/>
    <w:rsid w:val="00E63B60"/>
    <w:rsid w:val="00E66353"/>
    <w:rsid w:val="00E66C7E"/>
    <w:rsid w:val="00E66FED"/>
    <w:rsid w:val="00E67320"/>
    <w:rsid w:val="00E71139"/>
    <w:rsid w:val="00E7163D"/>
    <w:rsid w:val="00E740EA"/>
    <w:rsid w:val="00E74CAB"/>
    <w:rsid w:val="00E76602"/>
    <w:rsid w:val="00E76B80"/>
    <w:rsid w:val="00E77532"/>
    <w:rsid w:val="00E775CB"/>
    <w:rsid w:val="00E8199B"/>
    <w:rsid w:val="00E82BE4"/>
    <w:rsid w:val="00E8496C"/>
    <w:rsid w:val="00E857BC"/>
    <w:rsid w:val="00E85A09"/>
    <w:rsid w:val="00E904FD"/>
    <w:rsid w:val="00E92F89"/>
    <w:rsid w:val="00E9393B"/>
    <w:rsid w:val="00E94555"/>
    <w:rsid w:val="00E9555C"/>
    <w:rsid w:val="00E9657B"/>
    <w:rsid w:val="00E967C5"/>
    <w:rsid w:val="00E96A7D"/>
    <w:rsid w:val="00E97D39"/>
    <w:rsid w:val="00EA04AC"/>
    <w:rsid w:val="00EA2CD1"/>
    <w:rsid w:val="00EA3333"/>
    <w:rsid w:val="00EA33DE"/>
    <w:rsid w:val="00EA3C03"/>
    <w:rsid w:val="00EA44D6"/>
    <w:rsid w:val="00EA5275"/>
    <w:rsid w:val="00EA5929"/>
    <w:rsid w:val="00EA5D65"/>
    <w:rsid w:val="00EA685A"/>
    <w:rsid w:val="00EA6AFD"/>
    <w:rsid w:val="00EA6B1E"/>
    <w:rsid w:val="00EB0D8A"/>
    <w:rsid w:val="00EB1BD0"/>
    <w:rsid w:val="00EB235A"/>
    <w:rsid w:val="00EB3A88"/>
    <w:rsid w:val="00EC4E75"/>
    <w:rsid w:val="00EC56E6"/>
    <w:rsid w:val="00EC7459"/>
    <w:rsid w:val="00ED0C72"/>
    <w:rsid w:val="00ED2157"/>
    <w:rsid w:val="00ED3578"/>
    <w:rsid w:val="00EE215A"/>
    <w:rsid w:val="00EF2C30"/>
    <w:rsid w:val="00EF2E5B"/>
    <w:rsid w:val="00EF3269"/>
    <w:rsid w:val="00EF3DCE"/>
    <w:rsid w:val="00EF3F4A"/>
    <w:rsid w:val="00EF6460"/>
    <w:rsid w:val="00EF659B"/>
    <w:rsid w:val="00F002A1"/>
    <w:rsid w:val="00F0190E"/>
    <w:rsid w:val="00F042FF"/>
    <w:rsid w:val="00F0626E"/>
    <w:rsid w:val="00F11070"/>
    <w:rsid w:val="00F128D8"/>
    <w:rsid w:val="00F13041"/>
    <w:rsid w:val="00F145DE"/>
    <w:rsid w:val="00F14B7F"/>
    <w:rsid w:val="00F14D87"/>
    <w:rsid w:val="00F15168"/>
    <w:rsid w:val="00F1629A"/>
    <w:rsid w:val="00F168D9"/>
    <w:rsid w:val="00F20F75"/>
    <w:rsid w:val="00F2590F"/>
    <w:rsid w:val="00F262F2"/>
    <w:rsid w:val="00F31213"/>
    <w:rsid w:val="00F34CF7"/>
    <w:rsid w:val="00F41286"/>
    <w:rsid w:val="00F41F69"/>
    <w:rsid w:val="00F42332"/>
    <w:rsid w:val="00F43B9F"/>
    <w:rsid w:val="00F46292"/>
    <w:rsid w:val="00F4677A"/>
    <w:rsid w:val="00F50AF1"/>
    <w:rsid w:val="00F55893"/>
    <w:rsid w:val="00F57A9C"/>
    <w:rsid w:val="00F609D0"/>
    <w:rsid w:val="00F61F9C"/>
    <w:rsid w:val="00F62ADF"/>
    <w:rsid w:val="00F64A95"/>
    <w:rsid w:val="00F71926"/>
    <w:rsid w:val="00F71FFA"/>
    <w:rsid w:val="00F73ABC"/>
    <w:rsid w:val="00F75845"/>
    <w:rsid w:val="00F77C5D"/>
    <w:rsid w:val="00F81D2D"/>
    <w:rsid w:val="00F82C7E"/>
    <w:rsid w:val="00F8605D"/>
    <w:rsid w:val="00F86E04"/>
    <w:rsid w:val="00F90B76"/>
    <w:rsid w:val="00F9158A"/>
    <w:rsid w:val="00F91FD6"/>
    <w:rsid w:val="00F924CD"/>
    <w:rsid w:val="00F92863"/>
    <w:rsid w:val="00F92C4B"/>
    <w:rsid w:val="00F9338F"/>
    <w:rsid w:val="00F93FF4"/>
    <w:rsid w:val="00F96B27"/>
    <w:rsid w:val="00F96D29"/>
    <w:rsid w:val="00F9717D"/>
    <w:rsid w:val="00FA13AB"/>
    <w:rsid w:val="00FA6BF8"/>
    <w:rsid w:val="00FA7383"/>
    <w:rsid w:val="00FB11F1"/>
    <w:rsid w:val="00FB178E"/>
    <w:rsid w:val="00FB1D31"/>
    <w:rsid w:val="00FB2C4D"/>
    <w:rsid w:val="00FB3283"/>
    <w:rsid w:val="00FB4E7E"/>
    <w:rsid w:val="00FB6010"/>
    <w:rsid w:val="00FB6688"/>
    <w:rsid w:val="00FB6CDA"/>
    <w:rsid w:val="00FB6FFD"/>
    <w:rsid w:val="00FB7FBC"/>
    <w:rsid w:val="00FC09EF"/>
    <w:rsid w:val="00FC0A49"/>
    <w:rsid w:val="00FD0958"/>
    <w:rsid w:val="00FD3B95"/>
    <w:rsid w:val="00FD41BD"/>
    <w:rsid w:val="00FD5291"/>
    <w:rsid w:val="00FD5787"/>
    <w:rsid w:val="00FD5FA8"/>
    <w:rsid w:val="00FD6373"/>
    <w:rsid w:val="00FD66CB"/>
    <w:rsid w:val="00FE04A9"/>
    <w:rsid w:val="00FE115B"/>
    <w:rsid w:val="00FE47DD"/>
    <w:rsid w:val="00FE4B65"/>
    <w:rsid w:val="00FE4F55"/>
    <w:rsid w:val="00FE7634"/>
    <w:rsid w:val="00FF3C30"/>
    <w:rsid w:val="00FF4812"/>
    <w:rsid w:val="00FF7088"/>
    <w:rsid w:val="012BC667"/>
    <w:rsid w:val="015B4EE3"/>
    <w:rsid w:val="01C55F03"/>
    <w:rsid w:val="01C769EE"/>
    <w:rsid w:val="01D1B459"/>
    <w:rsid w:val="01E6B86E"/>
    <w:rsid w:val="0229D528"/>
    <w:rsid w:val="0301F216"/>
    <w:rsid w:val="030BA509"/>
    <w:rsid w:val="03870DE3"/>
    <w:rsid w:val="04D8FE5F"/>
    <w:rsid w:val="05FC569E"/>
    <w:rsid w:val="0647ABC2"/>
    <w:rsid w:val="0651D3D9"/>
    <w:rsid w:val="07A6289A"/>
    <w:rsid w:val="080A5B34"/>
    <w:rsid w:val="0887D7B8"/>
    <w:rsid w:val="09D638FB"/>
    <w:rsid w:val="0A35685A"/>
    <w:rsid w:val="0A9A5293"/>
    <w:rsid w:val="0B21C950"/>
    <w:rsid w:val="0B24B84D"/>
    <w:rsid w:val="0B251FAA"/>
    <w:rsid w:val="0B6CD543"/>
    <w:rsid w:val="0BDBE8C8"/>
    <w:rsid w:val="0C8655D5"/>
    <w:rsid w:val="0CA54AA2"/>
    <w:rsid w:val="0D3FEAD7"/>
    <w:rsid w:val="0D570D05"/>
    <w:rsid w:val="0D5AD4E0"/>
    <w:rsid w:val="0D930D59"/>
    <w:rsid w:val="0DF331D9"/>
    <w:rsid w:val="0DF4364B"/>
    <w:rsid w:val="0E38C837"/>
    <w:rsid w:val="0E8BEAEC"/>
    <w:rsid w:val="0FD16556"/>
    <w:rsid w:val="0FDC6C19"/>
    <w:rsid w:val="10ADF82A"/>
    <w:rsid w:val="1293D2E1"/>
    <w:rsid w:val="12B89503"/>
    <w:rsid w:val="13C4BEF8"/>
    <w:rsid w:val="13E964E4"/>
    <w:rsid w:val="157748DA"/>
    <w:rsid w:val="157E401B"/>
    <w:rsid w:val="158AEE87"/>
    <w:rsid w:val="15939F24"/>
    <w:rsid w:val="15F9BA21"/>
    <w:rsid w:val="15FB7D1A"/>
    <w:rsid w:val="16237307"/>
    <w:rsid w:val="16C33EAA"/>
    <w:rsid w:val="170A4A7D"/>
    <w:rsid w:val="1817BB37"/>
    <w:rsid w:val="194641F9"/>
    <w:rsid w:val="1983FB07"/>
    <w:rsid w:val="19D3EA04"/>
    <w:rsid w:val="19F9505A"/>
    <w:rsid w:val="1A3FF4C0"/>
    <w:rsid w:val="1A77F0CB"/>
    <w:rsid w:val="1AD0EB93"/>
    <w:rsid w:val="1B073584"/>
    <w:rsid w:val="1B0AE82F"/>
    <w:rsid w:val="1C6E1D66"/>
    <w:rsid w:val="1C895D79"/>
    <w:rsid w:val="1CD8A38F"/>
    <w:rsid w:val="1CE68482"/>
    <w:rsid w:val="1D44F22F"/>
    <w:rsid w:val="1D5DF4CE"/>
    <w:rsid w:val="1E8018EA"/>
    <w:rsid w:val="1E9E0852"/>
    <w:rsid w:val="20185F90"/>
    <w:rsid w:val="2069BE08"/>
    <w:rsid w:val="207EDAA6"/>
    <w:rsid w:val="20B89ABB"/>
    <w:rsid w:val="21123118"/>
    <w:rsid w:val="214959C1"/>
    <w:rsid w:val="21ECE48E"/>
    <w:rsid w:val="22594D1F"/>
    <w:rsid w:val="22B85639"/>
    <w:rsid w:val="231C0056"/>
    <w:rsid w:val="237D5B79"/>
    <w:rsid w:val="23FBFB20"/>
    <w:rsid w:val="24826045"/>
    <w:rsid w:val="248BBB87"/>
    <w:rsid w:val="24A4B94D"/>
    <w:rsid w:val="24A6F4A0"/>
    <w:rsid w:val="25461616"/>
    <w:rsid w:val="2696B972"/>
    <w:rsid w:val="272505EB"/>
    <w:rsid w:val="27DC423A"/>
    <w:rsid w:val="284DE768"/>
    <w:rsid w:val="289AF9A9"/>
    <w:rsid w:val="28A468AA"/>
    <w:rsid w:val="28DF150E"/>
    <w:rsid w:val="290F7DD0"/>
    <w:rsid w:val="2A1423E9"/>
    <w:rsid w:val="2AEC3F76"/>
    <w:rsid w:val="2B4A0AF0"/>
    <w:rsid w:val="2B5425E8"/>
    <w:rsid w:val="2C1FF5A3"/>
    <w:rsid w:val="2D9F26F4"/>
    <w:rsid w:val="2E580EF8"/>
    <w:rsid w:val="2E62F57E"/>
    <w:rsid w:val="2ECC02D4"/>
    <w:rsid w:val="2EFA7379"/>
    <w:rsid w:val="309727C9"/>
    <w:rsid w:val="30AE262E"/>
    <w:rsid w:val="30AF9AC1"/>
    <w:rsid w:val="30E7F271"/>
    <w:rsid w:val="31743983"/>
    <w:rsid w:val="31AE2A57"/>
    <w:rsid w:val="31CD2081"/>
    <w:rsid w:val="31DC78A3"/>
    <w:rsid w:val="32339469"/>
    <w:rsid w:val="325B2255"/>
    <w:rsid w:val="32FAFB20"/>
    <w:rsid w:val="33222793"/>
    <w:rsid w:val="333B6B52"/>
    <w:rsid w:val="338D524A"/>
    <w:rsid w:val="339CBD85"/>
    <w:rsid w:val="339D6F87"/>
    <w:rsid w:val="348A3FEA"/>
    <w:rsid w:val="35B26D91"/>
    <w:rsid w:val="363B8202"/>
    <w:rsid w:val="363C014D"/>
    <w:rsid w:val="36BFBC61"/>
    <w:rsid w:val="36FA8DC2"/>
    <w:rsid w:val="3700C532"/>
    <w:rsid w:val="379F78B5"/>
    <w:rsid w:val="382E8A2E"/>
    <w:rsid w:val="389DDECB"/>
    <w:rsid w:val="398F8CDA"/>
    <w:rsid w:val="39A0973E"/>
    <w:rsid w:val="3A666CE3"/>
    <w:rsid w:val="3A719DD9"/>
    <w:rsid w:val="3AF79D06"/>
    <w:rsid w:val="3B67A160"/>
    <w:rsid w:val="3B85E021"/>
    <w:rsid w:val="3C2E881A"/>
    <w:rsid w:val="3C41888A"/>
    <w:rsid w:val="3C686823"/>
    <w:rsid w:val="3D277FD5"/>
    <w:rsid w:val="3D3D783C"/>
    <w:rsid w:val="3D9ED392"/>
    <w:rsid w:val="3E71D6D7"/>
    <w:rsid w:val="3E8DE09F"/>
    <w:rsid w:val="3EF03CA5"/>
    <w:rsid w:val="3F6DE064"/>
    <w:rsid w:val="40259E47"/>
    <w:rsid w:val="404C48B1"/>
    <w:rsid w:val="409BBD92"/>
    <w:rsid w:val="40B4BEDE"/>
    <w:rsid w:val="40F0CAE9"/>
    <w:rsid w:val="41600CA4"/>
    <w:rsid w:val="41D0AE87"/>
    <w:rsid w:val="41D34058"/>
    <w:rsid w:val="420859B8"/>
    <w:rsid w:val="4258DD73"/>
    <w:rsid w:val="42E3BE54"/>
    <w:rsid w:val="43358EAC"/>
    <w:rsid w:val="4382EDF3"/>
    <w:rsid w:val="4486A6FE"/>
    <w:rsid w:val="4520668F"/>
    <w:rsid w:val="45871D98"/>
    <w:rsid w:val="45C8103E"/>
    <w:rsid w:val="46A18979"/>
    <w:rsid w:val="46AA8E84"/>
    <w:rsid w:val="46CD9CEA"/>
    <w:rsid w:val="46DC81F1"/>
    <w:rsid w:val="46E944F0"/>
    <w:rsid w:val="474D38E7"/>
    <w:rsid w:val="48A5C7AE"/>
    <w:rsid w:val="48BE537B"/>
    <w:rsid w:val="494958EF"/>
    <w:rsid w:val="4A045F53"/>
    <w:rsid w:val="4A679146"/>
    <w:rsid w:val="4AD21074"/>
    <w:rsid w:val="4AE59AC1"/>
    <w:rsid w:val="4B40C8A8"/>
    <w:rsid w:val="4B5D80D6"/>
    <w:rsid w:val="4C339BD1"/>
    <w:rsid w:val="4CB70FC0"/>
    <w:rsid w:val="4CCE23D6"/>
    <w:rsid w:val="4D1A5CF0"/>
    <w:rsid w:val="4D9ECE50"/>
    <w:rsid w:val="4DC6F13B"/>
    <w:rsid w:val="4E8215C1"/>
    <w:rsid w:val="4F007EF4"/>
    <w:rsid w:val="4F5137A0"/>
    <w:rsid w:val="4F8805E0"/>
    <w:rsid w:val="4F8C3C13"/>
    <w:rsid w:val="4FD46644"/>
    <w:rsid w:val="4FEEDBDD"/>
    <w:rsid w:val="502F0B11"/>
    <w:rsid w:val="508C5412"/>
    <w:rsid w:val="50D0B4F0"/>
    <w:rsid w:val="516D04DF"/>
    <w:rsid w:val="519699F0"/>
    <w:rsid w:val="522D70A4"/>
    <w:rsid w:val="52841908"/>
    <w:rsid w:val="530494F1"/>
    <w:rsid w:val="544FC02D"/>
    <w:rsid w:val="548D2DF8"/>
    <w:rsid w:val="5498BFA8"/>
    <w:rsid w:val="54A7F033"/>
    <w:rsid w:val="55B968D0"/>
    <w:rsid w:val="56C2F93F"/>
    <w:rsid w:val="574329BF"/>
    <w:rsid w:val="57B0B53A"/>
    <w:rsid w:val="57D00A6F"/>
    <w:rsid w:val="586064BB"/>
    <w:rsid w:val="5946F556"/>
    <w:rsid w:val="596C5643"/>
    <w:rsid w:val="5A449E0D"/>
    <w:rsid w:val="5AD89202"/>
    <w:rsid w:val="5AE5FF98"/>
    <w:rsid w:val="5B67D3D7"/>
    <w:rsid w:val="5B8822D3"/>
    <w:rsid w:val="5C5C1B1B"/>
    <w:rsid w:val="5C742126"/>
    <w:rsid w:val="5D7A623F"/>
    <w:rsid w:val="5D8E0F46"/>
    <w:rsid w:val="5E07524F"/>
    <w:rsid w:val="5E84B702"/>
    <w:rsid w:val="5EE05FC9"/>
    <w:rsid w:val="5EF27F31"/>
    <w:rsid w:val="5FB0B415"/>
    <w:rsid w:val="5FFA5C7B"/>
    <w:rsid w:val="606F89FA"/>
    <w:rsid w:val="608087AF"/>
    <w:rsid w:val="60968936"/>
    <w:rsid w:val="614E5A8A"/>
    <w:rsid w:val="61504C00"/>
    <w:rsid w:val="616C64EA"/>
    <w:rsid w:val="62306A32"/>
    <w:rsid w:val="6246C475"/>
    <w:rsid w:val="62A37983"/>
    <w:rsid w:val="62A4CA99"/>
    <w:rsid w:val="62C3617D"/>
    <w:rsid w:val="62D0849A"/>
    <w:rsid w:val="62D44B37"/>
    <w:rsid w:val="630A325E"/>
    <w:rsid w:val="6340C630"/>
    <w:rsid w:val="640D8191"/>
    <w:rsid w:val="648A0451"/>
    <w:rsid w:val="6614B158"/>
    <w:rsid w:val="663BDE34"/>
    <w:rsid w:val="66867D11"/>
    <w:rsid w:val="66A5D992"/>
    <w:rsid w:val="670CC6B9"/>
    <w:rsid w:val="67D6D10D"/>
    <w:rsid w:val="67E140AC"/>
    <w:rsid w:val="681AD021"/>
    <w:rsid w:val="681B5D2E"/>
    <w:rsid w:val="68237312"/>
    <w:rsid w:val="68C6EBD9"/>
    <w:rsid w:val="68F1BA2F"/>
    <w:rsid w:val="68FED5D6"/>
    <w:rsid w:val="6962B7C4"/>
    <w:rsid w:val="69DEF7F5"/>
    <w:rsid w:val="6AA46D2C"/>
    <w:rsid w:val="6AB968D2"/>
    <w:rsid w:val="6AD5F8F2"/>
    <w:rsid w:val="6B654358"/>
    <w:rsid w:val="6B7AB7EA"/>
    <w:rsid w:val="6BED6522"/>
    <w:rsid w:val="6C7DA9A9"/>
    <w:rsid w:val="6CB21F4E"/>
    <w:rsid w:val="6CC342A8"/>
    <w:rsid w:val="6D8946C2"/>
    <w:rsid w:val="6D9FC03B"/>
    <w:rsid w:val="6DAFB492"/>
    <w:rsid w:val="6DC45A1F"/>
    <w:rsid w:val="6DCAB89A"/>
    <w:rsid w:val="6E0C996E"/>
    <w:rsid w:val="6E432B8A"/>
    <w:rsid w:val="6E5FB0FC"/>
    <w:rsid w:val="70B4E4E5"/>
    <w:rsid w:val="71864DD5"/>
    <w:rsid w:val="7197CEDB"/>
    <w:rsid w:val="71AEC767"/>
    <w:rsid w:val="71F4D734"/>
    <w:rsid w:val="7342B132"/>
    <w:rsid w:val="743BD959"/>
    <w:rsid w:val="76A063C6"/>
    <w:rsid w:val="76E3EA55"/>
    <w:rsid w:val="77022417"/>
    <w:rsid w:val="77438817"/>
    <w:rsid w:val="78D0BF22"/>
    <w:rsid w:val="7A2A93F6"/>
    <w:rsid w:val="7A34267E"/>
    <w:rsid w:val="7B796ECB"/>
    <w:rsid w:val="7B808512"/>
    <w:rsid w:val="7B9950D6"/>
    <w:rsid w:val="7BAC489F"/>
    <w:rsid w:val="7D1E86BA"/>
    <w:rsid w:val="7D29EA46"/>
    <w:rsid w:val="7D80B341"/>
    <w:rsid w:val="7E068DD7"/>
    <w:rsid w:val="7E5A9A9B"/>
    <w:rsid w:val="7E98C641"/>
    <w:rsid w:val="7F36F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Hyperlink"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5351EF"/>
    <w:pPr>
      <w:keepNext/>
      <w:spacing w:before="240" w:after="60"/>
      <w:outlineLvl w:val="1"/>
    </w:pPr>
    <w:rPr>
      <w:rFonts w:cs="Arial"/>
      <w:b/>
      <w:bCs/>
      <w:iCs/>
      <w:sz w:val="28"/>
      <w:szCs w:val="28"/>
    </w:rPr>
  </w:style>
  <w:style w:type="paragraph" w:styleId="Heading3">
    <w:name w:val="heading 3"/>
    <w:basedOn w:val="Normal"/>
    <w:next w:val="Normal"/>
    <w:qFormat/>
    <w:rsid w:val="005351EF"/>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3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uiPriority w:val="34"/>
    <w:qFormat/>
    <w:rsid w:val="005351EF"/>
    <w:pPr>
      <w:ind w:left="720"/>
      <w:contextualSpacing/>
    </w:pPr>
  </w:style>
  <w:style w:type="character" w:styleId="FollowedHyperlink">
    <w:name w:val="FollowedHyperlink"/>
    <w:basedOn w:val="DefaultParagraphFont"/>
    <w:rsid w:val="00CE74FB"/>
    <w:rPr>
      <w:color w:val="C77709" w:themeColor="followedHyperlink"/>
      <w:u w:val="single"/>
    </w:rPr>
  </w:style>
  <w:style w:type="character" w:styleId="CommentReference">
    <w:name w:val="annotation reference"/>
    <w:basedOn w:val="DefaultParagraphFont"/>
    <w:rsid w:val="0035423B"/>
    <w:rPr>
      <w:sz w:val="16"/>
      <w:szCs w:val="16"/>
    </w:rPr>
  </w:style>
  <w:style w:type="paragraph" w:styleId="CommentText">
    <w:name w:val="annotation text"/>
    <w:basedOn w:val="Normal"/>
    <w:link w:val="CommentTextChar"/>
    <w:rsid w:val="0035423B"/>
    <w:rPr>
      <w:szCs w:val="20"/>
    </w:rPr>
  </w:style>
  <w:style w:type="character" w:customStyle="1" w:styleId="CommentTextChar">
    <w:name w:val="Comment Text Char"/>
    <w:basedOn w:val="DefaultParagraphFont"/>
    <w:link w:val="CommentText"/>
    <w:rsid w:val="0035423B"/>
    <w:rPr>
      <w:rFonts w:ascii="Arial" w:hAnsi="Arial"/>
      <w:lang w:val="en-US" w:eastAsia="en-US"/>
    </w:rPr>
  </w:style>
  <w:style w:type="paragraph" w:styleId="CommentSubject">
    <w:name w:val="annotation subject"/>
    <w:basedOn w:val="CommentText"/>
    <w:next w:val="CommentText"/>
    <w:link w:val="CommentSubjectChar"/>
    <w:semiHidden/>
    <w:unhideWhenUsed/>
    <w:rsid w:val="0035423B"/>
    <w:rPr>
      <w:b/>
      <w:bCs/>
    </w:rPr>
  </w:style>
  <w:style w:type="character" w:customStyle="1" w:styleId="CommentSubjectChar">
    <w:name w:val="Comment Subject Char"/>
    <w:basedOn w:val="CommentTextChar"/>
    <w:link w:val="CommentSubject"/>
    <w:semiHidden/>
    <w:rsid w:val="0035423B"/>
    <w:rPr>
      <w:rFonts w:ascii="Arial" w:hAnsi="Arial"/>
      <w:b/>
      <w:bCs/>
      <w:lang w:val="en-US" w:eastAsia="en-US"/>
    </w:rPr>
  </w:style>
  <w:style w:type="paragraph" w:styleId="BalloonText">
    <w:name w:val="Balloon Text"/>
    <w:basedOn w:val="Normal"/>
    <w:link w:val="BalloonTextChar"/>
    <w:semiHidden/>
    <w:unhideWhenUsed/>
    <w:rsid w:val="0035423B"/>
    <w:rPr>
      <w:rFonts w:ascii="Segoe UI" w:hAnsi="Segoe UI" w:cs="Segoe UI"/>
      <w:sz w:val="18"/>
      <w:szCs w:val="18"/>
    </w:rPr>
  </w:style>
  <w:style w:type="character" w:customStyle="1" w:styleId="BalloonTextChar">
    <w:name w:val="Balloon Text Char"/>
    <w:basedOn w:val="DefaultParagraphFont"/>
    <w:link w:val="BalloonText"/>
    <w:semiHidden/>
    <w:rsid w:val="0035423B"/>
    <w:rPr>
      <w:rFonts w:ascii="Segoe UI" w:hAnsi="Segoe UI" w:cs="Segoe UI"/>
      <w:sz w:val="18"/>
      <w:szCs w:val="18"/>
      <w:lang w:val="en-US" w:eastAsia="en-US"/>
    </w:rPr>
  </w:style>
  <w:style w:type="paragraph" w:styleId="NormalWeb">
    <w:name w:val="Normal (Web)"/>
    <w:basedOn w:val="Normal"/>
    <w:uiPriority w:val="99"/>
    <w:unhideWhenUsed/>
    <w:rsid w:val="004D6333"/>
    <w:pPr>
      <w:spacing w:before="100" w:beforeAutospacing="1" w:after="100" w:afterAutospacing="1"/>
    </w:pPr>
    <w:rPr>
      <w:rFonts w:ascii="Times New Roman" w:hAnsi="Times New Roman"/>
      <w:sz w:val="24"/>
      <w:lang w:val="en-CA" w:eastAsia="en-CA"/>
    </w:rPr>
  </w:style>
  <w:style w:type="character" w:styleId="UnresolvedMention">
    <w:name w:val="Unresolved Mention"/>
    <w:basedOn w:val="DefaultParagraphFont"/>
    <w:uiPriority w:val="99"/>
    <w:semiHidden/>
    <w:unhideWhenUsed/>
    <w:rsid w:val="0069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26377">
      <w:bodyDiv w:val="1"/>
      <w:marLeft w:val="0"/>
      <w:marRight w:val="0"/>
      <w:marTop w:val="0"/>
      <w:marBottom w:val="0"/>
      <w:divBdr>
        <w:top w:val="none" w:sz="0" w:space="0" w:color="auto"/>
        <w:left w:val="none" w:sz="0" w:space="0" w:color="auto"/>
        <w:bottom w:val="none" w:sz="0" w:space="0" w:color="auto"/>
        <w:right w:val="none" w:sz="0" w:space="0" w:color="auto"/>
      </w:divBdr>
    </w:div>
    <w:div w:id="932201456">
      <w:bodyDiv w:val="1"/>
      <w:marLeft w:val="0"/>
      <w:marRight w:val="0"/>
      <w:marTop w:val="0"/>
      <w:marBottom w:val="0"/>
      <w:divBdr>
        <w:top w:val="none" w:sz="0" w:space="0" w:color="auto"/>
        <w:left w:val="none" w:sz="0" w:space="0" w:color="auto"/>
        <w:bottom w:val="none" w:sz="0" w:space="0" w:color="auto"/>
        <w:right w:val="none" w:sz="0" w:space="0" w:color="auto"/>
      </w:divBdr>
    </w:div>
    <w:div w:id="969094453">
      <w:bodyDiv w:val="1"/>
      <w:marLeft w:val="0"/>
      <w:marRight w:val="0"/>
      <w:marTop w:val="0"/>
      <w:marBottom w:val="0"/>
      <w:divBdr>
        <w:top w:val="none" w:sz="0" w:space="0" w:color="auto"/>
        <w:left w:val="none" w:sz="0" w:space="0" w:color="auto"/>
        <w:bottom w:val="none" w:sz="0" w:space="0" w:color="auto"/>
        <w:right w:val="none" w:sz="0" w:space="0" w:color="auto"/>
      </w:divBdr>
    </w:div>
    <w:div w:id="1184780427">
      <w:bodyDiv w:val="1"/>
      <w:marLeft w:val="0"/>
      <w:marRight w:val="0"/>
      <w:marTop w:val="0"/>
      <w:marBottom w:val="0"/>
      <w:divBdr>
        <w:top w:val="none" w:sz="0" w:space="0" w:color="auto"/>
        <w:left w:val="none" w:sz="0" w:space="0" w:color="auto"/>
        <w:bottom w:val="none" w:sz="0" w:space="0" w:color="auto"/>
        <w:right w:val="none" w:sz="0" w:space="0" w:color="auto"/>
      </w:divBdr>
    </w:div>
    <w:div w:id="1477333192">
      <w:bodyDiv w:val="1"/>
      <w:marLeft w:val="0"/>
      <w:marRight w:val="0"/>
      <w:marTop w:val="0"/>
      <w:marBottom w:val="0"/>
      <w:divBdr>
        <w:top w:val="none" w:sz="0" w:space="0" w:color="auto"/>
        <w:left w:val="none" w:sz="0" w:space="0" w:color="auto"/>
        <w:bottom w:val="none" w:sz="0" w:space="0" w:color="auto"/>
        <w:right w:val="none" w:sz="0" w:space="0" w:color="auto"/>
      </w:divBdr>
    </w:div>
    <w:div w:id="18002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community/organizations/businesses-employers.html" TargetMode="External"/><Relationship Id="rId18" Type="http://schemas.openxmlformats.org/officeDocument/2006/relationships/hyperlink" Target="https://www.infotech.com/research/idea-catalog-bring-employees-to-the-workplac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who.int/news-room/detail/09-03-2020-covid-19-occupational-health" TargetMode="External"/><Relationship Id="rId17" Type="http://schemas.openxmlformats.org/officeDocument/2006/relationships/hyperlink" Target="https://hr.mcleanco.com/hr-diagnostics/pep-check" TargetMode="Externa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guidance-documents/risk-informed-decision-making-workplaces-businesses-covid-19-pandemic.html" TargetMode="External"/><Relationship Id="rId20" Type="http://schemas.openxmlformats.org/officeDocument/2006/relationships/hyperlink" Target="https://hr.mcleanco.com/te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fotech.com/research/ss/the-essential-covid-19-child-care-policy-for-every-organization-yesterday-3d076131-d26c-4fbf-a350-9c099416165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ema.gov/coronavirus" TargetMode="External"/><Relationship Id="rId23" Type="http://schemas.openxmlformats.org/officeDocument/2006/relationships/fontTable" Target="fontTable.xml"/><Relationship Id="rId10" Type="http://schemas.openxmlformats.org/officeDocument/2006/relationships/hyperlink" Target="https://www.infotech.com/research/ss/adapt-your-onboarding-process-to-a-virtual-environment" TargetMode="External"/><Relationship Id="rId19" Type="http://schemas.openxmlformats.org/officeDocument/2006/relationships/hyperlink" Target="https://hr.mcleanco.com/hr-diagnostics/pep-check" TargetMode="External"/><Relationship Id="rId4" Type="http://schemas.openxmlformats.org/officeDocument/2006/relationships/styles" Target="styles.xml"/><Relationship Id="rId9" Type="http://schemas.openxmlformats.org/officeDocument/2006/relationships/hyperlink" Target="https://hr.mcleanco.com/covid" TargetMode="External"/><Relationship Id="rId14" Type="http://schemas.openxmlformats.org/officeDocument/2006/relationships/hyperlink" Target="https://www.osha.gov/SLTC/covid-1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CO-Current">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2D1BB075-169E-4260-9215-DD46B8F6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Links>
    <vt:vector size="66" baseType="variant">
      <vt:variant>
        <vt:i4>393225</vt:i4>
      </vt:variant>
      <vt:variant>
        <vt:i4>30</vt:i4>
      </vt:variant>
      <vt:variant>
        <vt:i4>0</vt:i4>
      </vt:variant>
      <vt:variant>
        <vt:i4>5</vt:i4>
      </vt:variant>
      <vt:variant>
        <vt:lpwstr>https://hr.mcleanco.com/terms</vt:lpwstr>
      </vt:variant>
      <vt:variant>
        <vt:lpwstr/>
      </vt:variant>
      <vt:variant>
        <vt:i4>1245264</vt:i4>
      </vt:variant>
      <vt:variant>
        <vt:i4>27</vt:i4>
      </vt:variant>
      <vt:variant>
        <vt:i4>0</vt:i4>
      </vt:variant>
      <vt:variant>
        <vt:i4>5</vt:i4>
      </vt:variant>
      <vt:variant>
        <vt:lpwstr>https://hr.mcleanco.com/hr-diagnostics/pep-check</vt:lpwstr>
      </vt:variant>
      <vt:variant>
        <vt:lpwstr/>
      </vt:variant>
      <vt:variant>
        <vt:i4>7929901</vt:i4>
      </vt:variant>
      <vt:variant>
        <vt:i4>24</vt:i4>
      </vt:variant>
      <vt:variant>
        <vt:i4>0</vt:i4>
      </vt:variant>
      <vt:variant>
        <vt:i4>5</vt:i4>
      </vt:variant>
      <vt:variant>
        <vt:lpwstr>https://hr.mcleanco.com/research/idea-catalog-bring-employees-to-the-workplace</vt:lpwstr>
      </vt:variant>
      <vt:variant>
        <vt:lpwstr/>
      </vt:variant>
      <vt:variant>
        <vt:i4>1245264</vt:i4>
      </vt:variant>
      <vt:variant>
        <vt:i4>21</vt:i4>
      </vt:variant>
      <vt:variant>
        <vt:i4>0</vt:i4>
      </vt:variant>
      <vt:variant>
        <vt:i4>5</vt:i4>
      </vt:variant>
      <vt:variant>
        <vt:lpwstr>https://hr.mcleanco.com/hr-diagnostics/pep-check</vt:lpwstr>
      </vt:variant>
      <vt:variant>
        <vt:lpwstr/>
      </vt:variant>
      <vt:variant>
        <vt:i4>2228287</vt:i4>
      </vt:variant>
      <vt:variant>
        <vt:i4>18</vt:i4>
      </vt:variant>
      <vt:variant>
        <vt:i4>0</vt:i4>
      </vt:variant>
      <vt:variant>
        <vt:i4>5</vt:i4>
      </vt:variant>
      <vt:variant>
        <vt:lpwstr>https://www.canada.ca/en/public-health/services/diseases/2019-novel-coronavirus-infection/guidance-documents/risk-informed-decision-making-workplaces-businesses-covid-19-pandemic.html</vt:lpwstr>
      </vt:variant>
      <vt:variant>
        <vt:lpwstr/>
      </vt:variant>
      <vt:variant>
        <vt:i4>7405670</vt:i4>
      </vt:variant>
      <vt:variant>
        <vt:i4>15</vt:i4>
      </vt:variant>
      <vt:variant>
        <vt:i4>0</vt:i4>
      </vt:variant>
      <vt:variant>
        <vt:i4>5</vt:i4>
      </vt:variant>
      <vt:variant>
        <vt:lpwstr>https://www.osha.gov/SLTC/covid-19/</vt:lpwstr>
      </vt:variant>
      <vt:variant>
        <vt:lpwstr/>
      </vt:variant>
      <vt:variant>
        <vt:i4>2293865</vt:i4>
      </vt:variant>
      <vt:variant>
        <vt:i4>12</vt:i4>
      </vt:variant>
      <vt:variant>
        <vt:i4>0</vt:i4>
      </vt:variant>
      <vt:variant>
        <vt:i4>5</vt:i4>
      </vt:variant>
      <vt:variant>
        <vt:lpwstr>https://www.cdc.gov/coronavirus/2019-ncov/community/organizations/businesses-employers.html</vt:lpwstr>
      </vt:variant>
      <vt:variant>
        <vt:lpwstr/>
      </vt:variant>
      <vt:variant>
        <vt:i4>5767181</vt:i4>
      </vt:variant>
      <vt:variant>
        <vt:i4>9</vt:i4>
      </vt:variant>
      <vt:variant>
        <vt:i4>0</vt:i4>
      </vt:variant>
      <vt:variant>
        <vt:i4>5</vt:i4>
      </vt:variant>
      <vt:variant>
        <vt:lpwstr>https://www.who.int/news-room/detail/09-03-2020-covid-19-occupational-health</vt:lpwstr>
      </vt:variant>
      <vt:variant>
        <vt:lpwstr/>
      </vt:variant>
      <vt:variant>
        <vt:i4>5832786</vt:i4>
      </vt:variant>
      <vt:variant>
        <vt:i4>6</vt:i4>
      </vt:variant>
      <vt:variant>
        <vt:i4>0</vt:i4>
      </vt:variant>
      <vt:variant>
        <vt:i4>5</vt:i4>
      </vt:variant>
      <vt:variant>
        <vt:lpwstr>https://hr.mcleanco.com/research/ss/the-essential-covid-19-child-care-policy-for-every-organization-yesterday</vt:lpwstr>
      </vt:variant>
      <vt:variant>
        <vt:lpwstr/>
      </vt:variant>
      <vt:variant>
        <vt:i4>6619199</vt:i4>
      </vt:variant>
      <vt:variant>
        <vt:i4>3</vt:i4>
      </vt:variant>
      <vt:variant>
        <vt:i4>0</vt:i4>
      </vt:variant>
      <vt:variant>
        <vt:i4>5</vt:i4>
      </vt:variant>
      <vt:variant>
        <vt:lpwstr>https://hr.mcleanco.com/research/ss/adapt-your-onboarding-process-to-a-virtual-environment</vt:lpwstr>
      </vt:variant>
      <vt:variant>
        <vt:lpwstr/>
      </vt:variant>
      <vt:variant>
        <vt:i4>524314</vt:i4>
      </vt:variant>
      <vt:variant>
        <vt:i4>0</vt:i4>
      </vt:variant>
      <vt:variant>
        <vt:i4>0</vt:i4>
      </vt:variant>
      <vt:variant>
        <vt:i4>5</vt:i4>
      </vt:variant>
      <vt:variant>
        <vt:lpwstr>https://hr.mcleanco.com/covid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2020-05-22T15:42:00Z</dcterms:created>
  <dcterms:modified xsi:type="dcterms:W3CDTF">2020-05-22T15:42:00Z</dcterms:modified>
</cp:coreProperties>
</file>